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9D834" w14:textId="65138FBD" w:rsidR="00922F1B" w:rsidRPr="00CC5D0D" w:rsidRDefault="00922F1B" w:rsidP="003551B7">
      <w:pPr>
        <w:numPr>
          <w:ilvl w:val="0"/>
          <w:numId w:val="1"/>
        </w:numPr>
        <w:jc w:val="both"/>
        <w:rPr>
          <w:rFonts w:ascii="CG Times" w:hAnsi="CG Times"/>
          <w:b/>
          <w:szCs w:val="24"/>
        </w:rPr>
      </w:pPr>
      <w:r w:rsidRPr="00CC5D0D">
        <w:rPr>
          <w:rFonts w:ascii="CG Times" w:hAnsi="CG Times"/>
          <w:b/>
          <w:szCs w:val="24"/>
        </w:rPr>
        <w:t>SCOPE</w:t>
      </w:r>
      <w:r w:rsidRPr="00CC5D0D">
        <w:rPr>
          <w:rFonts w:ascii="CG Times" w:hAnsi="CG Times" w:hint="eastAsia"/>
          <w:b/>
          <w:szCs w:val="24"/>
          <w:lang w:eastAsia="ko-KR"/>
        </w:rPr>
        <w:t xml:space="preserve"> </w:t>
      </w:r>
      <w:r w:rsidR="00D71570" w:rsidRPr="00CC5D0D">
        <w:rPr>
          <w:rFonts w:ascii="標楷體" w:eastAsia="標楷體" w:hAnsi="標楷體" w:hint="eastAsia"/>
          <w:b/>
          <w:szCs w:val="24"/>
          <w:lang w:eastAsia="zh-TW"/>
        </w:rPr>
        <w:t>範圍</w:t>
      </w:r>
    </w:p>
    <w:p w14:paraId="77682605" w14:textId="77777777" w:rsidR="003551B7" w:rsidRPr="00CC5D0D" w:rsidRDefault="003551B7" w:rsidP="003551B7">
      <w:pPr>
        <w:numPr>
          <w:ilvl w:val="12"/>
          <w:numId w:val="0"/>
        </w:numPr>
        <w:ind w:left="708" w:hanging="708"/>
        <w:jc w:val="both"/>
        <w:rPr>
          <w:rFonts w:ascii="CG Times" w:hAnsi="CG Times"/>
          <w:szCs w:val="24"/>
        </w:rPr>
      </w:pPr>
    </w:p>
    <w:p w14:paraId="71877391" w14:textId="11598480" w:rsidR="00AE1181" w:rsidRPr="00CC5D0D" w:rsidRDefault="00AE1181" w:rsidP="00AE1181">
      <w:pPr>
        <w:numPr>
          <w:ilvl w:val="1"/>
          <w:numId w:val="1"/>
        </w:numPr>
        <w:jc w:val="both"/>
        <w:rPr>
          <w:rFonts w:ascii="CG Times" w:hAnsi="CG Times"/>
          <w:szCs w:val="24"/>
        </w:rPr>
      </w:pPr>
      <w:r w:rsidRPr="00CC5D0D">
        <w:rPr>
          <w:rFonts w:ascii="CG Times" w:hAnsi="CG Times"/>
          <w:szCs w:val="24"/>
        </w:rPr>
        <w:t xml:space="preserve">To verify </w:t>
      </w:r>
      <w:r w:rsidR="00F71B8A" w:rsidRPr="00CC5D0D">
        <w:rPr>
          <w:rFonts w:ascii="Times New Roman" w:eastAsiaTheme="minorEastAsia" w:hAnsi="Times New Roman"/>
          <w:spacing w:val="-1"/>
          <w:szCs w:val="24"/>
        </w:rPr>
        <w:t xml:space="preserve">Principles for </w:t>
      </w:r>
      <w:r w:rsidR="00D71570" w:rsidRPr="00CC5D0D">
        <w:rPr>
          <w:rFonts w:ascii="Times New Roman" w:eastAsiaTheme="minorEastAsia" w:hAnsi="Times New Roman"/>
          <w:spacing w:val="-1"/>
          <w:szCs w:val="24"/>
        </w:rPr>
        <w:t>GPC</w:t>
      </w:r>
      <w:r w:rsidR="00F71B8A" w:rsidRPr="00CC5D0D">
        <w:rPr>
          <w:rFonts w:ascii="Times New Roman" w:eastAsiaTheme="minorEastAsia" w:hAnsi="Times New Roman"/>
          <w:spacing w:val="-1"/>
          <w:szCs w:val="24"/>
        </w:rPr>
        <w:t xml:space="preserve"> and his certification activities</w:t>
      </w:r>
      <w:r w:rsidRPr="00CC5D0D">
        <w:rPr>
          <w:rFonts w:ascii="CG Times" w:hAnsi="CG Times"/>
          <w:szCs w:val="24"/>
        </w:rPr>
        <w:t xml:space="preserve">. </w:t>
      </w:r>
    </w:p>
    <w:p w14:paraId="2DB1B00E" w14:textId="15A429CE" w:rsidR="00D71570" w:rsidRPr="00CC5D0D" w:rsidRDefault="00D71570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驗證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GPC</w:t>
      </w:r>
      <w:proofErr w:type="spellStart"/>
      <w:r w:rsidRPr="00CC5D0D">
        <w:rPr>
          <w:rFonts w:ascii="標楷體" w:eastAsia="標楷體" w:hAnsi="標楷體"/>
          <w:szCs w:val="24"/>
          <w:lang w:eastAsia="en-US"/>
        </w:rPr>
        <w:t>及其</w:t>
      </w:r>
      <w:r w:rsidR="006B7F7E" w:rsidRPr="00CC5D0D">
        <w:rPr>
          <w:rFonts w:ascii="標楷體" w:eastAsia="標楷體" w:hAnsi="標楷體"/>
          <w:szCs w:val="24"/>
          <w:lang w:eastAsia="en-US"/>
        </w:rPr>
        <w:t>驗證</w:t>
      </w:r>
      <w:r w:rsidRPr="00CC5D0D">
        <w:rPr>
          <w:rFonts w:ascii="標楷體" w:eastAsia="標楷體" w:hAnsi="標楷體"/>
          <w:szCs w:val="24"/>
          <w:lang w:eastAsia="en-US"/>
        </w:rPr>
        <w:t>活動的原則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。</w:t>
      </w:r>
    </w:p>
    <w:p w14:paraId="7469754A" w14:textId="77777777" w:rsidR="00AE1181" w:rsidRPr="00CC5D0D" w:rsidRDefault="00AE1181" w:rsidP="00AE1181">
      <w:pPr>
        <w:ind w:left="1416"/>
        <w:jc w:val="both"/>
        <w:rPr>
          <w:rFonts w:ascii="CG Times" w:hAnsi="CG Times"/>
          <w:szCs w:val="24"/>
        </w:rPr>
      </w:pPr>
    </w:p>
    <w:p w14:paraId="0CC57C37" w14:textId="77777777" w:rsidR="003551B7" w:rsidRPr="00CC5D0D" w:rsidRDefault="003551B7" w:rsidP="003551B7">
      <w:pPr>
        <w:numPr>
          <w:ilvl w:val="12"/>
          <w:numId w:val="0"/>
        </w:numPr>
        <w:ind w:left="720" w:hanging="708"/>
        <w:jc w:val="both"/>
        <w:rPr>
          <w:rFonts w:ascii="CG Times" w:hAnsi="CG Times"/>
          <w:szCs w:val="24"/>
          <w:lang w:eastAsia="ko-KR"/>
        </w:rPr>
      </w:pPr>
    </w:p>
    <w:p w14:paraId="0F3B05DA" w14:textId="676F237F" w:rsidR="003551B7" w:rsidRPr="00CC5D0D" w:rsidRDefault="003551B7" w:rsidP="003551B7">
      <w:pPr>
        <w:numPr>
          <w:ilvl w:val="0"/>
          <w:numId w:val="1"/>
        </w:numPr>
        <w:jc w:val="both"/>
        <w:rPr>
          <w:rFonts w:ascii="標楷體" w:eastAsia="標楷體" w:hAnsi="標楷體"/>
          <w:b/>
          <w:szCs w:val="24"/>
        </w:rPr>
      </w:pPr>
      <w:r w:rsidRPr="00CC5D0D">
        <w:rPr>
          <w:rFonts w:ascii="CG Times" w:hAnsi="CG Times"/>
          <w:b/>
          <w:szCs w:val="24"/>
          <w:lang w:eastAsia="ko-KR"/>
        </w:rPr>
        <w:t>RESPONSIB</w:t>
      </w:r>
      <w:r w:rsidRPr="00CC5D0D">
        <w:rPr>
          <w:rFonts w:ascii="CG Times" w:hAnsi="CG Times"/>
          <w:b/>
          <w:szCs w:val="24"/>
        </w:rPr>
        <w:t>ILITY</w:t>
      </w:r>
      <w:r w:rsidR="00D71570" w:rsidRPr="00CC5D0D">
        <w:rPr>
          <w:rFonts w:asciiTheme="minorEastAsia" w:eastAsiaTheme="minorEastAsia" w:hAnsiTheme="minorEastAsia" w:hint="eastAsia"/>
          <w:b/>
          <w:szCs w:val="24"/>
          <w:lang w:eastAsia="zh-TW"/>
        </w:rPr>
        <w:t xml:space="preserve"> </w:t>
      </w:r>
      <w:r w:rsidR="00D71570" w:rsidRPr="00CC5D0D">
        <w:rPr>
          <w:rFonts w:ascii="標楷體" w:eastAsia="標楷體" w:hAnsi="標楷體" w:hint="eastAsia"/>
          <w:b/>
          <w:szCs w:val="24"/>
          <w:lang w:eastAsia="zh-TW"/>
        </w:rPr>
        <w:t>責任</w:t>
      </w:r>
    </w:p>
    <w:p w14:paraId="665C34B0" w14:textId="77777777" w:rsidR="003551B7" w:rsidRPr="00CC5D0D" w:rsidRDefault="003551B7" w:rsidP="003551B7">
      <w:pPr>
        <w:numPr>
          <w:ilvl w:val="12"/>
          <w:numId w:val="0"/>
        </w:numPr>
        <w:ind w:left="708" w:hanging="708"/>
        <w:jc w:val="both"/>
        <w:rPr>
          <w:rFonts w:ascii="CG Times" w:hAnsi="CG Times"/>
          <w:b/>
          <w:szCs w:val="24"/>
        </w:rPr>
      </w:pPr>
    </w:p>
    <w:p w14:paraId="7A5E427D" w14:textId="287CC071" w:rsidR="0027676E" w:rsidRPr="00CC5D0D" w:rsidRDefault="00F71B8A" w:rsidP="003551B7">
      <w:pPr>
        <w:numPr>
          <w:ilvl w:val="1"/>
          <w:numId w:val="1"/>
        </w:numPr>
        <w:jc w:val="both"/>
        <w:rPr>
          <w:rFonts w:ascii="CG Times" w:hAnsi="CG Times"/>
          <w:szCs w:val="24"/>
        </w:rPr>
      </w:pPr>
      <w:r w:rsidRPr="00CC5D0D">
        <w:rPr>
          <w:rFonts w:ascii="CG Times" w:hAnsi="CG Times"/>
          <w:szCs w:val="24"/>
        </w:rPr>
        <w:t xml:space="preserve">See </w:t>
      </w:r>
      <w:r w:rsidR="005F4AE7" w:rsidRPr="00CC5D0D">
        <w:rPr>
          <w:rFonts w:ascii="CG Times" w:hAnsi="CG Times"/>
          <w:szCs w:val="24"/>
        </w:rPr>
        <w:t xml:space="preserve">the </w:t>
      </w:r>
      <w:r w:rsidRPr="00CC5D0D">
        <w:rPr>
          <w:rFonts w:ascii="CG Times" w:hAnsi="CG Times"/>
          <w:szCs w:val="24"/>
        </w:rPr>
        <w:t>following</w:t>
      </w:r>
      <w:r w:rsidR="00C13A42" w:rsidRPr="00CC5D0D">
        <w:rPr>
          <w:rFonts w:ascii="CG Times" w:hAnsi="CG Times"/>
          <w:szCs w:val="24"/>
        </w:rPr>
        <w:t>s</w:t>
      </w:r>
      <w:r w:rsidR="005F4AE7" w:rsidRPr="00CC5D0D">
        <w:rPr>
          <w:rFonts w:ascii="CG Times" w:hAnsi="CG Times"/>
          <w:szCs w:val="24"/>
        </w:rPr>
        <w:t>.</w:t>
      </w:r>
      <w:r w:rsidRPr="00CC5D0D">
        <w:rPr>
          <w:rFonts w:ascii="CG Times" w:hAnsi="CG Times"/>
          <w:szCs w:val="24"/>
        </w:rPr>
        <w:t xml:space="preserve"> </w:t>
      </w:r>
    </w:p>
    <w:p w14:paraId="24EF0540" w14:textId="21A7D09A" w:rsidR="00D71570" w:rsidRPr="00CC5D0D" w:rsidRDefault="00D71570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r w:rsidRPr="00CC5D0D">
        <w:rPr>
          <w:rFonts w:ascii="標楷體" w:eastAsia="標楷體" w:hAnsi="標楷體" w:hint="eastAsia"/>
          <w:szCs w:val="24"/>
          <w:lang w:eastAsia="en-US"/>
        </w:rPr>
        <w:t>請查閱下文</w:t>
      </w:r>
    </w:p>
    <w:p w14:paraId="0D29AD99" w14:textId="77777777" w:rsidR="003551B7" w:rsidRPr="00CC5D0D" w:rsidRDefault="003551B7" w:rsidP="00F71B8A">
      <w:pPr>
        <w:numPr>
          <w:ilvl w:val="12"/>
          <w:numId w:val="0"/>
        </w:numPr>
        <w:jc w:val="both"/>
        <w:rPr>
          <w:rFonts w:ascii="CG Times" w:hAnsi="CG Times"/>
          <w:szCs w:val="24"/>
          <w:lang w:eastAsia="ko-KR"/>
        </w:rPr>
      </w:pPr>
      <w:bookmarkStart w:id="0" w:name="_GoBack"/>
      <w:bookmarkEnd w:id="0"/>
    </w:p>
    <w:p w14:paraId="12F5878C" w14:textId="49F95A12" w:rsidR="000A6E55" w:rsidRPr="00CC5D0D" w:rsidRDefault="000A6E55" w:rsidP="000A6E55">
      <w:pPr>
        <w:numPr>
          <w:ilvl w:val="0"/>
          <w:numId w:val="1"/>
        </w:numPr>
        <w:jc w:val="both"/>
        <w:rPr>
          <w:rFonts w:ascii="CG Times" w:hAnsi="CG Times"/>
          <w:b/>
          <w:szCs w:val="24"/>
        </w:rPr>
      </w:pPr>
      <w:r w:rsidRPr="00CC5D0D">
        <w:rPr>
          <w:b/>
          <w:szCs w:val="24"/>
        </w:rPr>
        <w:t>General</w:t>
      </w:r>
      <w:r w:rsidR="00D71570" w:rsidRPr="00CC5D0D">
        <w:rPr>
          <w:rFonts w:asciiTheme="minorEastAsia" w:eastAsiaTheme="minorEastAsia" w:hAnsiTheme="minorEastAsia" w:hint="eastAsia"/>
          <w:b/>
          <w:szCs w:val="24"/>
          <w:lang w:eastAsia="zh-TW"/>
        </w:rPr>
        <w:t xml:space="preserve">  </w:t>
      </w:r>
      <w:r w:rsidR="00D71570" w:rsidRPr="00CC5D0D">
        <w:rPr>
          <w:rFonts w:ascii="標楷體" w:eastAsia="標楷體" w:hAnsi="標楷體" w:hint="eastAsia"/>
          <w:b/>
          <w:szCs w:val="24"/>
          <w:lang w:eastAsia="zh-TW"/>
        </w:rPr>
        <w:t>一般</w:t>
      </w:r>
    </w:p>
    <w:p w14:paraId="705DCBD7" w14:textId="77777777" w:rsidR="000A6E55" w:rsidRPr="00CC5D0D" w:rsidRDefault="000A6E55" w:rsidP="000A6E55">
      <w:pPr>
        <w:spacing w:before="10"/>
        <w:rPr>
          <w:rFonts w:ascii="Arial" w:eastAsia="Arial" w:hAnsi="Arial" w:cs="Arial"/>
          <w:b/>
          <w:bCs/>
          <w:szCs w:val="24"/>
        </w:rPr>
      </w:pPr>
    </w:p>
    <w:p w14:paraId="5961E9F8" w14:textId="77777777" w:rsidR="000A6E55" w:rsidRPr="00CC5D0D" w:rsidRDefault="000A6E55" w:rsidP="000A6E55">
      <w:pPr>
        <w:numPr>
          <w:ilvl w:val="1"/>
          <w:numId w:val="1"/>
        </w:numPr>
        <w:jc w:val="both"/>
        <w:rPr>
          <w:szCs w:val="24"/>
        </w:rPr>
      </w:pPr>
      <w:r w:rsidRPr="00CC5D0D">
        <w:rPr>
          <w:szCs w:val="24"/>
        </w:rPr>
        <w:t xml:space="preserve">This </w:t>
      </w:r>
      <w:r w:rsidRPr="00CC5D0D">
        <w:rPr>
          <w:spacing w:val="-1"/>
          <w:szCs w:val="24"/>
        </w:rPr>
        <w:t>International</w:t>
      </w:r>
      <w:r w:rsidRPr="00CC5D0D">
        <w:rPr>
          <w:szCs w:val="24"/>
        </w:rPr>
        <w:t xml:space="preserve"> </w:t>
      </w:r>
      <w:r w:rsidRPr="00CC5D0D">
        <w:rPr>
          <w:spacing w:val="-1"/>
          <w:szCs w:val="24"/>
        </w:rPr>
        <w:t>Standard</w:t>
      </w:r>
      <w:r w:rsidRPr="00CC5D0D">
        <w:rPr>
          <w:szCs w:val="24"/>
        </w:rPr>
        <w:t xml:space="preserve"> </w:t>
      </w:r>
      <w:r w:rsidRPr="00CC5D0D">
        <w:rPr>
          <w:spacing w:val="-1"/>
          <w:szCs w:val="24"/>
        </w:rPr>
        <w:t>does</w:t>
      </w:r>
      <w:r w:rsidRPr="00CC5D0D">
        <w:rPr>
          <w:szCs w:val="24"/>
        </w:rPr>
        <w:t xml:space="preserve"> </w:t>
      </w:r>
      <w:r w:rsidRPr="00CC5D0D">
        <w:rPr>
          <w:spacing w:val="-1"/>
          <w:szCs w:val="24"/>
        </w:rPr>
        <w:t>not</w:t>
      </w:r>
      <w:r w:rsidRPr="00CC5D0D">
        <w:rPr>
          <w:szCs w:val="24"/>
        </w:rPr>
        <w:t xml:space="preserve"> </w:t>
      </w:r>
      <w:r w:rsidRPr="00CC5D0D">
        <w:rPr>
          <w:spacing w:val="-1"/>
          <w:szCs w:val="24"/>
        </w:rPr>
        <w:t>give</w:t>
      </w:r>
      <w:r w:rsidRPr="00CC5D0D">
        <w:rPr>
          <w:szCs w:val="24"/>
        </w:rPr>
        <w:t xml:space="preserve"> </w:t>
      </w:r>
      <w:r w:rsidRPr="00CC5D0D">
        <w:rPr>
          <w:spacing w:val="-1"/>
          <w:szCs w:val="24"/>
        </w:rPr>
        <w:t>specific</w:t>
      </w:r>
      <w:r w:rsidRPr="00CC5D0D">
        <w:rPr>
          <w:spacing w:val="1"/>
          <w:szCs w:val="24"/>
        </w:rPr>
        <w:t xml:space="preserve"> </w:t>
      </w:r>
      <w:r w:rsidRPr="00CC5D0D">
        <w:rPr>
          <w:spacing w:val="-1"/>
          <w:szCs w:val="24"/>
        </w:rPr>
        <w:t>requirements</w:t>
      </w:r>
      <w:r w:rsidRPr="00CC5D0D">
        <w:rPr>
          <w:szCs w:val="24"/>
        </w:rPr>
        <w:t xml:space="preserve"> for </w:t>
      </w:r>
      <w:r w:rsidRPr="00CC5D0D">
        <w:rPr>
          <w:spacing w:val="-1"/>
          <w:szCs w:val="24"/>
        </w:rPr>
        <w:t>all</w:t>
      </w:r>
      <w:r w:rsidRPr="00CC5D0D">
        <w:rPr>
          <w:szCs w:val="24"/>
        </w:rPr>
        <w:t xml:space="preserve"> </w:t>
      </w:r>
      <w:r w:rsidRPr="00CC5D0D">
        <w:rPr>
          <w:spacing w:val="-1"/>
          <w:szCs w:val="24"/>
        </w:rPr>
        <w:t>situations</w:t>
      </w:r>
      <w:r w:rsidRPr="00CC5D0D">
        <w:rPr>
          <w:szCs w:val="24"/>
        </w:rPr>
        <w:t xml:space="preserve"> that can </w:t>
      </w:r>
      <w:r w:rsidRPr="00CC5D0D">
        <w:rPr>
          <w:spacing w:val="-1"/>
          <w:szCs w:val="24"/>
        </w:rPr>
        <w:t>occur.</w:t>
      </w:r>
      <w:r w:rsidRPr="00CC5D0D">
        <w:rPr>
          <w:spacing w:val="1"/>
          <w:szCs w:val="24"/>
        </w:rPr>
        <w:t xml:space="preserve"> </w:t>
      </w:r>
      <w:r w:rsidRPr="00CC5D0D">
        <w:rPr>
          <w:spacing w:val="-1"/>
          <w:szCs w:val="24"/>
        </w:rPr>
        <w:t>These</w:t>
      </w:r>
      <w:r w:rsidRPr="00CC5D0D">
        <w:rPr>
          <w:spacing w:val="77"/>
          <w:szCs w:val="24"/>
        </w:rPr>
        <w:t xml:space="preserve"> </w:t>
      </w:r>
      <w:r w:rsidRPr="00CC5D0D">
        <w:rPr>
          <w:spacing w:val="-1"/>
          <w:szCs w:val="24"/>
        </w:rPr>
        <w:t>principles</w:t>
      </w:r>
      <w:r w:rsidRPr="00CC5D0D">
        <w:rPr>
          <w:spacing w:val="44"/>
          <w:szCs w:val="24"/>
        </w:rPr>
        <w:t xml:space="preserve"> </w:t>
      </w:r>
      <w:r w:rsidRPr="00CC5D0D">
        <w:rPr>
          <w:spacing w:val="-1"/>
          <w:szCs w:val="24"/>
        </w:rPr>
        <w:t>should</w:t>
      </w:r>
      <w:r w:rsidRPr="00CC5D0D">
        <w:rPr>
          <w:spacing w:val="45"/>
          <w:szCs w:val="24"/>
        </w:rPr>
        <w:t xml:space="preserve"> </w:t>
      </w:r>
      <w:r w:rsidRPr="00CC5D0D">
        <w:rPr>
          <w:szCs w:val="24"/>
        </w:rPr>
        <w:t>be</w:t>
      </w:r>
      <w:r w:rsidRPr="00CC5D0D">
        <w:rPr>
          <w:spacing w:val="44"/>
          <w:szCs w:val="24"/>
        </w:rPr>
        <w:t xml:space="preserve"> </w:t>
      </w:r>
      <w:r w:rsidRPr="00CC5D0D">
        <w:rPr>
          <w:spacing w:val="-1"/>
          <w:szCs w:val="24"/>
        </w:rPr>
        <w:t>applied</w:t>
      </w:r>
      <w:r w:rsidRPr="00CC5D0D">
        <w:rPr>
          <w:spacing w:val="45"/>
          <w:szCs w:val="24"/>
        </w:rPr>
        <w:t xml:space="preserve"> </w:t>
      </w:r>
      <w:r w:rsidRPr="00CC5D0D">
        <w:rPr>
          <w:szCs w:val="24"/>
        </w:rPr>
        <w:t>as</w:t>
      </w:r>
      <w:r w:rsidRPr="00CC5D0D">
        <w:rPr>
          <w:spacing w:val="45"/>
          <w:szCs w:val="24"/>
        </w:rPr>
        <w:t xml:space="preserve"> </w:t>
      </w:r>
      <w:r w:rsidRPr="00CC5D0D">
        <w:rPr>
          <w:spacing w:val="-1"/>
          <w:szCs w:val="24"/>
        </w:rPr>
        <w:t>guidance</w:t>
      </w:r>
      <w:r w:rsidRPr="00CC5D0D">
        <w:rPr>
          <w:spacing w:val="44"/>
          <w:szCs w:val="24"/>
        </w:rPr>
        <w:t xml:space="preserve"> </w:t>
      </w:r>
      <w:r w:rsidRPr="00CC5D0D">
        <w:rPr>
          <w:szCs w:val="24"/>
        </w:rPr>
        <w:t>for</w:t>
      </w:r>
      <w:r w:rsidRPr="00CC5D0D">
        <w:rPr>
          <w:spacing w:val="45"/>
          <w:szCs w:val="24"/>
        </w:rPr>
        <w:t xml:space="preserve"> </w:t>
      </w:r>
      <w:r w:rsidRPr="00CC5D0D">
        <w:rPr>
          <w:szCs w:val="24"/>
        </w:rPr>
        <w:t>the</w:t>
      </w:r>
      <w:r w:rsidRPr="00CC5D0D">
        <w:rPr>
          <w:spacing w:val="44"/>
          <w:szCs w:val="24"/>
        </w:rPr>
        <w:t xml:space="preserve"> </w:t>
      </w:r>
      <w:r w:rsidRPr="00CC5D0D">
        <w:rPr>
          <w:spacing w:val="-1"/>
          <w:szCs w:val="24"/>
        </w:rPr>
        <w:t>decisions</w:t>
      </w:r>
      <w:r w:rsidRPr="00CC5D0D">
        <w:rPr>
          <w:spacing w:val="45"/>
          <w:szCs w:val="24"/>
        </w:rPr>
        <w:t xml:space="preserve"> </w:t>
      </w:r>
      <w:r w:rsidRPr="00CC5D0D">
        <w:rPr>
          <w:spacing w:val="-1"/>
          <w:szCs w:val="24"/>
        </w:rPr>
        <w:t>that</w:t>
      </w:r>
      <w:r w:rsidRPr="00CC5D0D">
        <w:rPr>
          <w:spacing w:val="45"/>
          <w:szCs w:val="24"/>
        </w:rPr>
        <w:t xml:space="preserve"> </w:t>
      </w:r>
      <w:r w:rsidRPr="00CC5D0D">
        <w:rPr>
          <w:szCs w:val="24"/>
        </w:rPr>
        <w:t>may</w:t>
      </w:r>
      <w:r w:rsidRPr="00CC5D0D">
        <w:rPr>
          <w:spacing w:val="44"/>
          <w:szCs w:val="24"/>
        </w:rPr>
        <w:t xml:space="preserve"> </w:t>
      </w:r>
      <w:r w:rsidRPr="00CC5D0D">
        <w:rPr>
          <w:szCs w:val="24"/>
        </w:rPr>
        <w:t>need</w:t>
      </w:r>
      <w:r w:rsidRPr="00CC5D0D">
        <w:rPr>
          <w:spacing w:val="47"/>
          <w:szCs w:val="24"/>
        </w:rPr>
        <w:t xml:space="preserve"> </w:t>
      </w:r>
      <w:r w:rsidRPr="00CC5D0D">
        <w:rPr>
          <w:szCs w:val="24"/>
        </w:rPr>
        <w:t>to</w:t>
      </w:r>
      <w:r w:rsidRPr="00CC5D0D">
        <w:rPr>
          <w:spacing w:val="44"/>
          <w:szCs w:val="24"/>
        </w:rPr>
        <w:t xml:space="preserve"> </w:t>
      </w:r>
      <w:r w:rsidRPr="00CC5D0D">
        <w:rPr>
          <w:szCs w:val="24"/>
        </w:rPr>
        <w:t>be</w:t>
      </w:r>
      <w:r w:rsidRPr="00CC5D0D">
        <w:rPr>
          <w:spacing w:val="45"/>
          <w:szCs w:val="24"/>
        </w:rPr>
        <w:t xml:space="preserve"> </w:t>
      </w:r>
      <w:r w:rsidRPr="00CC5D0D">
        <w:rPr>
          <w:szCs w:val="24"/>
        </w:rPr>
        <w:t>taken</w:t>
      </w:r>
      <w:r w:rsidRPr="00CC5D0D">
        <w:rPr>
          <w:spacing w:val="45"/>
          <w:szCs w:val="24"/>
        </w:rPr>
        <w:t xml:space="preserve"> </w:t>
      </w:r>
      <w:r w:rsidRPr="00CC5D0D">
        <w:rPr>
          <w:szCs w:val="24"/>
        </w:rPr>
        <w:t>for</w:t>
      </w:r>
      <w:r w:rsidRPr="00CC5D0D">
        <w:rPr>
          <w:spacing w:val="44"/>
          <w:szCs w:val="24"/>
        </w:rPr>
        <w:t xml:space="preserve"> </w:t>
      </w:r>
      <w:r w:rsidRPr="00CC5D0D">
        <w:rPr>
          <w:spacing w:val="-1"/>
          <w:szCs w:val="24"/>
        </w:rPr>
        <w:t>unanticipated</w:t>
      </w:r>
      <w:r w:rsidRPr="00CC5D0D">
        <w:rPr>
          <w:spacing w:val="71"/>
          <w:szCs w:val="24"/>
        </w:rPr>
        <w:t xml:space="preserve"> </w:t>
      </w:r>
      <w:r w:rsidRPr="00CC5D0D">
        <w:rPr>
          <w:spacing w:val="-1"/>
          <w:szCs w:val="24"/>
        </w:rPr>
        <w:t>situations. Principles are not requirements.</w:t>
      </w:r>
    </w:p>
    <w:p w14:paraId="4F0C52C6" w14:textId="204C0D58" w:rsidR="00D71570" w:rsidRPr="00CC5D0D" w:rsidRDefault="00D71570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 w:hint="eastAsia"/>
          <w:szCs w:val="24"/>
          <w:lang w:eastAsia="en-US"/>
        </w:rPr>
        <w:t>本國際標準並未對所有可能發生的情況給予具體要求。這些原則應作為針對意外情況可能需要採取的決策的指導。原則不是要求</w:t>
      </w:r>
      <w:proofErr w:type="spellEnd"/>
      <w:r w:rsidRPr="00CC5D0D">
        <w:rPr>
          <w:rFonts w:ascii="標楷體" w:eastAsia="標楷體" w:hAnsi="標楷體" w:hint="eastAsia"/>
          <w:szCs w:val="24"/>
          <w:lang w:eastAsia="en-US"/>
        </w:rPr>
        <w:t>。</w:t>
      </w:r>
    </w:p>
    <w:p w14:paraId="1C59BA78" w14:textId="77777777" w:rsidR="000A6E55" w:rsidRPr="00CC5D0D" w:rsidRDefault="000A6E55" w:rsidP="000A6E55">
      <w:pPr>
        <w:spacing w:before="10"/>
        <w:rPr>
          <w:rFonts w:ascii="Arial" w:eastAsia="Arial" w:hAnsi="Arial" w:cs="Arial"/>
          <w:szCs w:val="24"/>
        </w:rPr>
      </w:pPr>
    </w:p>
    <w:p w14:paraId="39534C3C" w14:textId="77777777" w:rsidR="000A6E55" w:rsidRPr="00CC5D0D" w:rsidRDefault="000A6E55" w:rsidP="000A6E55">
      <w:pPr>
        <w:numPr>
          <w:ilvl w:val="1"/>
          <w:numId w:val="1"/>
        </w:numPr>
        <w:jc w:val="both"/>
        <w:rPr>
          <w:szCs w:val="24"/>
        </w:rPr>
      </w:pPr>
      <w:r w:rsidRPr="00CC5D0D">
        <w:rPr>
          <w:szCs w:val="24"/>
        </w:rPr>
        <w:t>The overall purpose of certification of persons is to recognize an individual's competence to perform a task or job.</w:t>
      </w:r>
    </w:p>
    <w:p w14:paraId="548980AC" w14:textId="39FE3B82" w:rsidR="00D71570" w:rsidRPr="00CC5D0D" w:rsidRDefault="00D71570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人員</w:t>
      </w:r>
      <w:r w:rsidR="006B7F7E" w:rsidRPr="00CC5D0D">
        <w:rPr>
          <w:rFonts w:ascii="標楷體" w:eastAsia="標楷體" w:hAnsi="標楷體"/>
          <w:szCs w:val="24"/>
          <w:lang w:eastAsia="en-US"/>
        </w:rPr>
        <w:t>驗證</w:t>
      </w:r>
      <w:r w:rsidRPr="00CC5D0D">
        <w:rPr>
          <w:rFonts w:ascii="標楷體" w:eastAsia="標楷體" w:hAnsi="標楷體"/>
          <w:szCs w:val="24"/>
          <w:lang w:eastAsia="en-US"/>
        </w:rPr>
        <w:t>的總體目的是認可個人執行某項任務或工作的能力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。</w:t>
      </w:r>
    </w:p>
    <w:p w14:paraId="4BA06DF1" w14:textId="77777777" w:rsidR="000A6E55" w:rsidRPr="00CC5D0D" w:rsidRDefault="000A6E55" w:rsidP="000A6E55">
      <w:pPr>
        <w:ind w:left="1416"/>
        <w:jc w:val="both"/>
        <w:rPr>
          <w:szCs w:val="24"/>
        </w:rPr>
      </w:pPr>
    </w:p>
    <w:p w14:paraId="64A68FB7" w14:textId="078F14B4" w:rsidR="000A6E55" w:rsidRPr="00CC5D0D" w:rsidRDefault="000A6E55" w:rsidP="000A6E55">
      <w:pPr>
        <w:numPr>
          <w:ilvl w:val="1"/>
          <w:numId w:val="1"/>
        </w:numPr>
        <w:jc w:val="both"/>
        <w:rPr>
          <w:szCs w:val="24"/>
        </w:rPr>
      </w:pPr>
      <w:r w:rsidRPr="00CC5D0D">
        <w:rPr>
          <w:szCs w:val="24"/>
        </w:rPr>
        <w:t>The certification body has a responsibility to ensure that only those persons who demonstrate competence are awarded certification.</w:t>
      </w:r>
    </w:p>
    <w:p w14:paraId="1719E195" w14:textId="2DCDE9C8" w:rsidR="00D71570" w:rsidRPr="00CC5D0D" w:rsidRDefault="006B7F7E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驗證</w:t>
      </w:r>
      <w:r w:rsidR="00D71570" w:rsidRPr="00CC5D0D">
        <w:rPr>
          <w:rFonts w:ascii="標楷體" w:eastAsia="標楷體" w:hAnsi="標楷體"/>
          <w:szCs w:val="24"/>
          <w:lang w:eastAsia="en-US"/>
        </w:rPr>
        <w:t>機構有責任確保只有那些展示能力的人獲得</w:t>
      </w:r>
      <w:r w:rsidRPr="00CC5D0D">
        <w:rPr>
          <w:rFonts w:ascii="標楷體" w:eastAsia="標楷體" w:hAnsi="標楷體"/>
          <w:szCs w:val="24"/>
          <w:lang w:eastAsia="en-US"/>
        </w:rPr>
        <w:t>驗證</w:t>
      </w:r>
      <w:proofErr w:type="spellEnd"/>
      <w:r w:rsidR="00D71570" w:rsidRPr="00CC5D0D">
        <w:rPr>
          <w:rFonts w:ascii="標楷體" w:eastAsia="標楷體" w:hAnsi="標楷體"/>
          <w:szCs w:val="24"/>
          <w:lang w:eastAsia="en-US"/>
        </w:rPr>
        <w:t>。</w:t>
      </w:r>
    </w:p>
    <w:p w14:paraId="64E43F29" w14:textId="77777777" w:rsidR="000A6E55" w:rsidRPr="00CC5D0D" w:rsidRDefault="000A6E55" w:rsidP="000A6E55">
      <w:pPr>
        <w:ind w:left="1416"/>
        <w:jc w:val="both"/>
        <w:rPr>
          <w:szCs w:val="24"/>
        </w:rPr>
      </w:pPr>
    </w:p>
    <w:p w14:paraId="23580660" w14:textId="77777777" w:rsidR="000A6E55" w:rsidRPr="00CC5D0D" w:rsidRDefault="000A6E55" w:rsidP="000A6E55">
      <w:pPr>
        <w:numPr>
          <w:ilvl w:val="1"/>
          <w:numId w:val="1"/>
        </w:numPr>
        <w:jc w:val="both"/>
        <w:rPr>
          <w:szCs w:val="24"/>
        </w:rPr>
      </w:pPr>
      <w:r w:rsidRPr="00CC5D0D">
        <w:rPr>
          <w:szCs w:val="24"/>
        </w:rPr>
        <w:t>Certification of persons provides value through public confidence and trust. Public confidence relies on a valid assessment of competence, by a third party, reconfirmed at defined intervals.</w:t>
      </w:r>
    </w:p>
    <w:p w14:paraId="6ED1C282" w14:textId="7E699469" w:rsidR="00D71570" w:rsidRPr="00CC5D0D" w:rsidRDefault="00D71570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人員</w:t>
      </w:r>
      <w:r w:rsidR="006B7F7E" w:rsidRPr="00CC5D0D">
        <w:rPr>
          <w:rFonts w:ascii="標楷體" w:eastAsia="標楷體" w:hAnsi="標楷體"/>
          <w:szCs w:val="24"/>
          <w:lang w:eastAsia="en-US"/>
        </w:rPr>
        <w:t>驗證透過</w:t>
      </w:r>
      <w:r w:rsidRPr="00CC5D0D">
        <w:rPr>
          <w:rFonts w:ascii="標楷體" w:eastAsia="標楷體" w:hAnsi="標楷體"/>
          <w:szCs w:val="24"/>
          <w:lang w:eastAsia="en-US"/>
        </w:rPr>
        <w:t>公共信任和信心提供價值。公眾信任依賴於第三方對能力的有效評估，並在規定的間隔內重新確認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。</w:t>
      </w:r>
    </w:p>
    <w:p w14:paraId="02F95BBB" w14:textId="77777777" w:rsidR="000A6E55" w:rsidRPr="00CC5D0D" w:rsidRDefault="000A6E55" w:rsidP="000A6E55">
      <w:pPr>
        <w:ind w:left="1416"/>
        <w:jc w:val="both"/>
        <w:rPr>
          <w:szCs w:val="24"/>
        </w:rPr>
      </w:pPr>
    </w:p>
    <w:p w14:paraId="3340DA05" w14:textId="77777777" w:rsidR="000A6E55" w:rsidRPr="00CC5D0D" w:rsidRDefault="000A6E55" w:rsidP="000A6E55">
      <w:pPr>
        <w:numPr>
          <w:ilvl w:val="1"/>
          <w:numId w:val="1"/>
        </w:numPr>
        <w:jc w:val="both"/>
        <w:rPr>
          <w:szCs w:val="24"/>
        </w:rPr>
      </w:pPr>
      <w:r w:rsidRPr="00CC5D0D">
        <w:rPr>
          <w:szCs w:val="24"/>
        </w:rPr>
        <w:t>The certification body should act in a responsible manner so as to provide confidence to interested parties in its competence, impartiality and integrity.</w:t>
      </w:r>
    </w:p>
    <w:p w14:paraId="163C6C84" w14:textId="0EEA2149" w:rsidR="00D71570" w:rsidRPr="00CC5D0D" w:rsidRDefault="006B7F7E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驗證</w:t>
      </w:r>
      <w:r w:rsidR="00D71570" w:rsidRPr="00CC5D0D">
        <w:rPr>
          <w:rFonts w:ascii="標楷體" w:eastAsia="標楷體" w:hAnsi="標楷體"/>
          <w:szCs w:val="24"/>
          <w:lang w:eastAsia="en-US"/>
        </w:rPr>
        <w:t>機構應以負責任的方式行事，提供信心給利益相關方，確保其能力、公正性和誠信</w:t>
      </w:r>
      <w:proofErr w:type="spellEnd"/>
      <w:r w:rsidR="00D71570" w:rsidRPr="00CC5D0D">
        <w:rPr>
          <w:rFonts w:ascii="標楷體" w:eastAsia="標楷體" w:hAnsi="標楷體"/>
          <w:szCs w:val="24"/>
          <w:lang w:eastAsia="en-US"/>
        </w:rPr>
        <w:t>。</w:t>
      </w:r>
    </w:p>
    <w:p w14:paraId="35A1B7A0" w14:textId="77777777" w:rsidR="000A6E55" w:rsidRPr="00CC5D0D" w:rsidRDefault="000A6E55" w:rsidP="000A6E55">
      <w:pPr>
        <w:spacing w:before="10"/>
        <w:rPr>
          <w:rFonts w:ascii="Arial" w:eastAsiaTheme="minorEastAsia" w:hAnsi="Arial" w:cs="Arial"/>
          <w:szCs w:val="24"/>
          <w:lang w:eastAsia="zh-TW"/>
        </w:rPr>
      </w:pPr>
    </w:p>
    <w:p w14:paraId="180E459A" w14:textId="3A9692C7" w:rsidR="000A6E55" w:rsidRPr="00CC5D0D" w:rsidRDefault="000A6E55" w:rsidP="000A6E55">
      <w:pPr>
        <w:numPr>
          <w:ilvl w:val="0"/>
          <w:numId w:val="1"/>
        </w:numPr>
        <w:jc w:val="both"/>
        <w:rPr>
          <w:b/>
          <w:bCs/>
          <w:szCs w:val="24"/>
        </w:rPr>
      </w:pPr>
      <w:r w:rsidRPr="00CC5D0D">
        <w:rPr>
          <w:b/>
          <w:spacing w:val="-1"/>
          <w:szCs w:val="24"/>
        </w:rPr>
        <w:t>Impartiality</w:t>
      </w:r>
      <w:r w:rsidR="00D71570" w:rsidRPr="00CC5D0D">
        <w:rPr>
          <w:rFonts w:asciiTheme="minorEastAsia" w:eastAsiaTheme="minorEastAsia" w:hAnsiTheme="minorEastAsia" w:hint="eastAsia"/>
          <w:b/>
          <w:spacing w:val="-1"/>
          <w:szCs w:val="24"/>
          <w:lang w:eastAsia="zh-TW"/>
        </w:rPr>
        <w:t xml:space="preserve"> 公正性</w:t>
      </w:r>
    </w:p>
    <w:p w14:paraId="7690DB91" w14:textId="77777777" w:rsidR="000A6E55" w:rsidRPr="00CC5D0D" w:rsidRDefault="000A6E55" w:rsidP="000A6E55">
      <w:pPr>
        <w:spacing w:before="10"/>
        <w:rPr>
          <w:rFonts w:ascii="Arial" w:eastAsia="Arial" w:hAnsi="Arial" w:cs="Arial"/>
          <w:b/>
          <w:bCs/>
          <w:szCs w:val="24"/>
        </w:rPr>
      </w:pPr>
    </w:p>
    <w:p w14:paraId="2E44337A" w14:textId="77777777" w:rsidR="000A6E55" w:rsidRPr="00CC5D0D" w:rsidRDefault="000A6E55" w:rsidP="000A6E55">
      <w:pPr>
        <w:numPr>
          <w:ilvl w:val="1"/>
          <w:numId w:val="1"/>
        </w:numPr>
        <w:jc w:val="both"/>
        <w:rPr>
          <w:szCs w:val="24"/>
        </w:rPr>
      </w:pPr>
      <w:r w:rsidRPr="00CC5D0D">
        <w:rPr>
          <w:szCs w:val="24"/>
        </w:rPr>
        <w:t>Certification of a person should be based on objective evidence obtained by the certification body through a fair, valid and reliable assessment, and not influenced by other interests or by other parties.</w:t>
      </w:r>
    </w:p>
    <w:p w14:paraId="3D89BF0D" w14:textId="548AEB4F" w:rsidR="00D71570" w:rsidRPr="00CC5D0D" w:rsidRDefault="00D71570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人員</w:t>
      </w:r>
      <w:r w:rsidR="006B7F7E" w:rsidRPr="00CC5D0D">
        <w:rPr>
          <w:rFonts w:ascii="標楷體" w:eastAsia="標楷體" w:hAnsi="標楷體"/>
          <w:szCs w:val="24"/>
          <w:lang w:eastAsia="en-US"/>
        </w:rPr>
        <w:t>驗證</w:t>
      </w:r>
      <w:r w:rsidRPr="00CC5D0D">
        <w:rPr>
          <w:rFonts w:ascii="標楷體" w:eastAsia="標楷體" w:hAnsi="標楷體"/>
          <w:szCs w:val="24"/>
          <w:lang w:eastAsia="en-US"/>
        </w:rPr>
        <w:t>應基於</w:t>
      </w:r>
      <w:r w:rsidR="006B7F7E" w:rsidRPr="00CC5D0D">
        <w:rPr>
          <w:rFonts w:ascii="標楷體" w:eastAsia="標楷體" w:hAnsi="標楷體"/>
          <w:szCs w:val="24"/>
          <w:lang w:eastAsia="en-US"/>
        </w:rPr>
        <w:t>驗證</w:t>
      </w:r>
      <w:r w:rsidRPr="00CC5D0D">
        <w:rPr>
          <w:rFonts w:ascii="標楷體" w:eastAsia="標楷體" w:hAnsi="標楷體"/>
          <w:szCs w:val="24"/>
          <w:lang w:eastAsia="en-US"/>
        </w:rPr>
        <w:t>機構</w:t>
      </w:r>
      <w:r w:rsidR="006B7F7E" w:rsidRPr="00CC5D0D">
        <w:rPr>
          <w:rFonts w:ascii="標楷體" w:eastAsia="標楷體" w:hAnsi="標楷體"/>
          <w:szCs w:val="24"/>
          <w:lang w:eastAsia="en-US"/>
        </w:rPr>
        <w:t>透過</w:t>
      </w:r>
      <w:r w:rsidRPr="00CC5D0D">
        <w:rPr>
          <w:rFonts w:ascii="標楷體" w:eastAsia="標楷體" w:hAnsi="標楷體"/>
          <w:szCs w:val="24"/>
          <w:lang w:eastAsia="en-US"/>
        </w:rPr>
        <w:t>公平、有效且可靠的評估獲得的客觀證據，而不受其他利益或其他方的影響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。</w:t>
      </w:r>
    </w:p>
    <w:p w14:paraId="09779515" w14:textId="77777777" w:rsidR="000A6E55" w:rsidRPr="00CC5D0D" w:rsidRDefault="000A6E55" w:rsidP="000A6E55">
      <w:pPr>
        <w:ind w:left="1416"/>
        <w:jc w:val="both"/>
        <w:rPr>
          <w:szCs w:val="24"/>
        </w:rPr>
      </w:pPr>
    </w:p>
    <w:p w14:paraId="4B9EFE3A" w14:textId="77777777" w:rsidR="000A6E55" w:rsidRPr="00CC5D0D" w:rsidRDefault="000A6E55" w:rsidP="000A6E55">
      <w:pPr>
        <w:numPr>
          <w:ilvl w:val="1"/>
          <w:numId w:val="1"/>
        </w:numPr>
        <w:jc w:val="both"/>
        <w:rPr>
          <w:szCs w:val="24"/>
        </w:rPr>
      </w:pPr>
      <w:r w:rsidRPr="00CC5D0D">
        <w:rPr>
          <w:szCs w:val="24"/>
        </w:rPr>
        <w:lastRenderedPageBreak/>
        <w:t>It is necessary for certification bodies and their personnel to be and to be perceived to be impartial in order to give confidence in their activities and their outcomes.</w:t>
      </w:r>
    </w:p>
    <w:p w14:paraId="7EC770B9" w14:textId="7F923BD5" w:rsidR="00D71570" w:rsidRPr="00CC5D0D" w:rsidRDefault="006B7F7E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驗證</w:t>
      </w:r>
      <w:r w:rsidR="00D71570" w:rsidRPr="00CC5D0D">
        <w:rPr>
          <w:rFonts w:ascii="標楷體" w:eastAsia="標楷體" w:hAnsi="標楷體"/>
          <w:szCs w:val="24"/>
          <w:lang w:eastAsia="en-US"/>
        </w:rPr>
        <w:t>機構及其人員必須是且被視為公正的，這樣才能讓他們的活動及結果獲得信任</w:t>
      </w:r>
      <w:proofErr w:type="spellEnd"/>
      <w:r w:rsidR="00D71570" w:rsidRPr="00CC5D0D">
        <w:rPr>
          <w:rFonts w:ascii="標楷體" w:eastAsia="標楷體" w:hAnsi="標楷體"/>
          <w:szCs w:val="24"/>
          <w:lang w:eastAsia="en-US"/>
        </w:rPr>
        <w:t>。</w:t>
      </w:r>
    </w:p>
    <w:p w14:paraId="2D8BC85E" w14:textId="77777777" w:rsidR="000A6E55" w:rsidRPr="00CC5D0D" w:rsidRDefault="000A6E55" w:rsidP="000A6E55">
      <w:pPr>
        <w:ind w:left="1416"/>
        <w:jc w:val="both"/>
        <w:rPr>
          <w:szCs w:val="24"/>
        </w:rPr>
      </w:pPr>
    </w:p>
    <w:p w14:paraId="66929B0F" w14:textId="76EDEE2F" w:rsidR="000A6E55" w:rsidRPr="00CC5D0D" w:rsidRDefault="000A6E55" w:rsidP="000A6E55">
      <w:pPr>
        <w:numPr>
          <w:ilvl w:val="1"/>
          <w:numId w:val="1"/>
        </w:numPr>
        <w:jc w:val="both"/>
        <w:rPr>
          <w:szCs w:val="24"/>
        </w:rPr>
      </w:pPr>
      <w:r w:rsidRPr="00CC5D0D">
        <w:rPr>
          <w:szCs w:val="24"/>
        </w:rPr>
        <w:t>Threats to impartiality include, but are not limited to, the following</w:t>
      </w:r>
      <w:r w:rsidR="00C13A42" w:rsidRPr="00CC5D0D">
        <w:rPr>
          <w:szCs w:val="24"/>
        </w:rPr>
        <w:t>s</w:t>
      </w:r>
      <w:r w:rsidRPr="00CC5D0D">
        <w:rPr>
          <w:szCs w:val="24"/>
        </w:rPr>
        <w:t>:</w:t>
      </w:r>
    </w:p>
    <w:p w14:paraId="06E643C9" w14:textId="1778875A" w:rsidR="00D71570" w:rsidRPr="00CC5D0D" w:rsidRDefault="00D71570" w:rsidP="00D71570">
      <w:pPr>
        <w:ind w:left="1416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公正性威脅包括但不限於以下情況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：</w:t>
      </w:r>
    </w:p>
    <w:p w14:paraId="21537148" w14:textId="77777777" w:rsidR="000A6E55" w:rsidRPr="00CC5D0D" w:rsidRDefault="000A6E55" w:rsidP="000A6E55">
      <w:pPr>
        <w:spacing w:before="9"/>
        <w:rPr>
          <w:rFonts w:ascii="Arial" w:eastAsia="Arial" w:hAnsi="Arial" w:cs="Arial"/>
          <w:szCs w:val="24"/>
        </w:rPr>
      </w:pPr>
    </w:p>
    <w:p w14:paraId="192DA10A" w14:textId="77777777" w:rsidR="000A6E55" w:rsidRPr="00CC5D0D" w:rsidRDefault="000A6E55" w:rsidP="001235D3">
      <w:pPr>
        <w:pStyle w:val="ac"/>
        <w:widowControl w:val="0"/>
        <w:numPr>
          <w:ilvl w:val="0"/>
          <w:numId w:val="19"/>
        </w:numPr>
        <w:tabs>
          <w:tab w:val="left" w:pos="518"/>
        </w:tabs>
        <w:spacing w:after="0"/>
        <w:ind w:leftChars="449" w:left="1477" w:hanging="399"/>
        <w:jc w:val="both"/>
        <w:rPr>
          <w:szCs w:val="24"/>
        </w:rPr>
      </w:pPr>
      <w:r w:rsidRPr="00CC5D0D">
        <w:rPr>
          <w:spacing w:val="-1"/>
          <w:szCs w:val="24"/>
        </w:rPr>
        <w:t xml:space="preserve">self-interest threats: threats </w:t>
      </w:r>
      <w:r w:rsidRPr="00CC5D0D">
        <w:rPr>
          <w:szCs w:val="24"/>
        </w:rPr>
        <w:t>that</w:t>
      </w:r>
      <w:r w:rsidRPr="00CC5D0D">
        <w:rPr>
          <w:spacing w:val="-2"/>
          <w:szCs w:val="24"/>
        </w:rPr>
        <w:t xml:space="preserve"> </w:t>
      </w:r>
      <w:r w:rsidRPr="00CC5D0D">
        <w:rPr>
          <w:spacing w:val="-1"/>
          <w:szCs w:val="24"/>
        </w:rPr>
        <w:t xml:space="preserve">arise </w:t>
      </w:r>
      <w:r w:rsidRPr="00CC5D0D">
        <w:rPr>
          <w:szCs w:val="24"/>
        </w:rPr>
        <w:t>from</w:t>
      </w:r>
      <w:r w:rsidRPr="00CC5D0D">
        <w:rPr>
          <w:spacing w:val="-1"/>
          <w:szCs w:val="24"/>
        </w:rPr>
        <w:t xml:space="preserve"> </w:t>
      </w:r>
      <w:r w:rsidRPr="00CC5D0D">
        <w:rPr>
          <w:szCs w:val="24"/>
        </w:rPr>
        <w:t>a</w:t>
      </w:r>
      <w:r w:rsidRPr="00CC5D0D">
        <w:rPr>
          <w:spacing w:val="-1"/>
          <w:szCs w:val="24"/>
        </w:rPr>
        <w:t xml:space="preserve"> person or body acting</w:t>
      </w:r>
      <w:r w:rsidRPr="00CC5D0D">
        <w:rPr>
          <w:spacing w:val="1"/>
          <w:szCs w:val="24"/>
        </w:rPr>
        <w:t xml:space="preserve"> </w:t>
      </w:r>
      <w:r w:rsidRPr="00CC5D0D">
        <w:rPr>
          <w:spacing w:val="-1"/>
          <w:szCs w:val="24"/>
        </w:rPr>
        <w:t xml:space="preserve">in its own interest </w:t>
      </w:r>
      <w:r w:rsidRPr="00CC5D0D">
        <w:rPr>
          <w:szCs w:val="24"/>
        </w:rPr>
        <w:t>to</w:t>
      </w:r>
      <w:r w:rsidRPr="00CC5D0D">
        <w:rPr>
          <w:spacing w:val="-1"/>
          <w:szCs w:val="24"/>
        </w:rPr>
        <w:t xml:space="preserve"> benefit itself;</w:t>
      </w:r>
    </w:p>
    <w:p w14:paraId="2971D0EB" w14:textId="39AE7003" w:rsidR="00D71570" w:rsidRPr="00CC5D0D" w:rsidRDefault="00D71570" w:rsidP="00D71570">
      <w:pPr>
        <w:pStyle w:val="ac"/>
        <w:widowControl w:val="0"/>
        <w:tabs>
          <w:tab w:val="left" w:pos="518"/>
        </w:tabs>
        <w:spacing w:after="0"/>
        <w:ind w:left="1477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自</w:t>
      </w:r>
      <w:r w:rsidRPr="00CC5D0D">
        <w:rPr>
          <w:rFonts w:ascii="標楷體" w:eastAsia="標楷體" w:hAnsi="標楷體" w:hint="eastAsia"/>
          <w:szCs w:val="24"/>
          <w:lang w:eastAsia="en-US"/>
        </w:rPr>
        <w:t>身利益</w:t>
      </w:r>
      <w:r w:rsidRPr="00CC5D0D">
        <w:rPr>
          <w:rFonts w:ascii="標楷體" w:eastAsia="標楷體" w:hAnsi="標楷體"/>
          <w:szCs w:val="24"/>
          <w:lang w:eastAsia="en-US"/>
        </w:rPr>
        <w:t>威脅：來自某人或機構為了自身利益而行動的威脅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；</w:t>
      </w:r>
    </w:p>
    <w:p w14:paraId="0687B3DC" w14:textId="77777777" w:rsidR="000A6E55" w:rsidRPr="00CC5D0D" w:rsidRDefault="000A6E55" w:rsidP="001235D3">
      <w:pPr>
        <w:spacing w:before="10"/>
        <w:ind w:leftChars="400" w:left="960"/>
        <w:rPr>
          <w:rFonts w:ascii="Arial" w:eastAsia="Arial" w:hAnsi="Arial" w:cs="Arial"/>
          <w:szCs w:val="24"/>
        </w:rPr>
      </w:pPr>
    </w:p>
    <w:p w14:paraId="1F0BAD61" w14:textId="77777777" w:rsidR="000A6E55" w:rsidRPr="00CC5D0D" w:rsidRDefault="000A6E55" w:rsidP="001235D3">
      <w:pPr>
        <w:pStyle w:val="ac"/>
        <w:widowControl w:val="0"/>
        <w:numPr>
          <w:ilvl w:val="0"/>
          <w:numId w:val="19"/>
        </w:numPr>
        <w:tabs>
          <w:tab w:val="left" w:pos="518"/>
        </w:tabs>
        <w:spacing w:after="0"/>
        <w:ind w:leftChars="449" w:left="1478" w:hanging="400"/>
        <w:jc w:val="both"/>
        <w:rPr>
          <w:szCs w:val="24"/>
        </w:rPr>
      </w:pPr>
      <w:r w:rsidRPr="00CC5D0D">
        <w:rPr>
          <w:spacing w:val="-1"/>
          <w:szCs w:val="24"/>
        </w:rPr>
        <w:t>subjectivity</w:t>
      </w:r>
      <w:r w:rsidRPr="00CC5D0D">
        <w:rPr>
          <w:szCs w:val="24"/>
        </w:rPr>
        <w:t xml:space="preserve"> </w:t>
      </w:r>
      <w:r w:rsidRPr="00CC5D0D">
        <w:rPr>
          <w:spacing w:val="-1"/>
          <w:szCs w:val="24"/>
        </w:rPr>
        <w:t xml:space="preserve">threats: </w:t>
      </w:r>
      <w:r w:rsidRPr="00CC5D0D">
        <w:rPr>
          <w:szCs w:val="24"/>
        </w:rPr>
        <w:t>threats</w:t>
      </w:r>
      <w:r w:rsidRPr="00CC5D0D">
        <w:rPr>
          <w:spacing w:val="-3"/>
          <w:szCs w:val="24"/>
        </w:rPr>
        <w:t xml:space="preserve"> </w:t>
      </w:r>
      <w:r w:rsidRPr="00CC5D0D">
        <w:rPr>
          <w:szCs w:val="24"/>
        </w:rPr>
        <w:t>that</w:t>
      </w:r>
      <w:r w:rsidRPr="00CC5D0D">
        <w:rPr>
          <w:spacing w:val="-1"/>
          <w:szCs w:val="24"/>
        </w:rPr>
        <w:t xml:space="preserve"> arise</w:t>
      </w:r>
      <w:r w:rsidRPr="00CC5D0D">
        <w:rPr>
          <w:szCs w:val="24"/>
        </w:rPr>
        <w:t xml:space="preserve"> </w:t>
      </w:r>
      <w:r w:rsidRPr="00CC5D0D">
        <w:rPr>
          <w:spacing w:val="-1"/>
          <w:szCs w:val="24"/>
        </w:rPr>
        <w:t>when personal bias overrules</w:t>
      </w:r>
      <w:r w:rsidRPr="00CC5D0D">
        <w:rPr>
          <w:spacing w:val="-2"/>
          <w:szCs w:val="24"/>
        </w:rPr>
        <w:t xml:space="preserve"> </w:t>
      </w:r>
      <w:r w:rsidRPr="00CC5D0D">
        <w:rPr>
          <w:spacing w:val="-1"/>
          <w:szCs w:val="24"/>
        </w:rPr>
        <w:t>objective evidence;</w:t>
      </w:r>
    </w:p>
    <w:p w14:paraId="561D0BE3" w14:textId="38B967ED" w:rsidR="00D71570" w:rsidRPr="00CC5D0D" w:rsidRDefault="00D71570" w:rsidP="00D71570">
      <w:pPr>
        <w:pStyle w:val="ac"/>
        <w:widowControl w:val="0"/>
        <w:tabs>
          <w:tab w:val="left" w:pos="518"/>
        </w:tabs>
        <w:spacing w:after="0"/>
        <w:ind w:left="1478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主觀性威脅：當個人偏見凌駕於客觀證據之上時產生的威脅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；</w:t>
      </w:r>
    </w:p>
    <w:p w14:paraId="1E072D65" w14:textId="77777777" w:rsidR="000A6E55" w:rsidRPr="00CC5D0D" w:rsidRDefault="000A6E55" w:rsidP="001235D3">
      <w:pPr>
        <w:spacing w:before="10"/>
        <w:ind w:leftChars="400" w:left="960"/>
        <w:rPr>
          <w:rFonts w:ascii="Arial" w:eastAsia="Arial" w:hAnsi="Arial" w:cs="Arial"/>
          <w:szCs w:val="24"/>
        </w:rPr>
      </w:pPr>
    </w:p>
    <w:p w14:paraId="1465364A" w14:textId="77777777" w:rsidR="000A6E55" w:rsidRPr="00CC5D0D" w:rsidRDefault="000A6E55" w:rsidP="001235D3">
      <w:pPr>
        <w:pStyle w:val="ac"/>
        <w:widowControl w:val="0"/>
        <w:numPr>
          <w:ilvl w:val="0"/>
          <w:numId w:val="19"/>
        </w:numPr>
        <w:tabs>
          <w:tab w:val="left" w:pos="517"/>
        </w:tabs>
        <w:spacing w:after="0"/>
        <w:ind w:leftChars="449" w:left="1477" w:rightChars="47" w:right="113" w:hanging="399"/>
        <w:jc w:val="both"/>
        <w:rPr>
          <w:szCs w:val="24"/>
        </w:rPr>
      </w:pPr>
      <w:r w:rsidRPr="00CC5D0D">
        <w:rPr>
          <w:szCs w:val="24"/>
        </w:rPr>
        <w:t>familiarity</w:t>
      </w:r>
      <w:r w:rsidRPr="00CC5D0D">
        <w:rPr>
          <w:spacing w:val="-2"/>
          <w:szCs w:val="24"/>
        </w:rPr>
        <w:t xml:space="preserve"> </w:t>
      </w:r>
      <w:r w:rsidRPr="00CC5D0D">
        <w:rPr>
          <w:szCs w:val="24"/>
        </w:rPr>
        <w:t>threats:</w:t>
      </w:r>
      <w:r w:rsidRPr="00CC5D0D">
        <w:rPr>
          <w:spacing w:val="-1"/>
          <w:szCs w:val="24"/>
        </w:rPr>
        <w:t xml:space="preserve"> threats </w:t>
      </w:r>
      <w:r w:rsidRPr="00CC5D0D">
        <w:rPr>
          <w:szCs w:val="24"/>
        </w:rPr>
        <w:t>that arise</w:t>
      </w:r>
      <w:r w:rsidRPr="00CC5D0D">
        <w:rPr>
          <w:spacing w:val="-1"/>
          <w:szCs w:val="24"/>
        </w:rPr>
        <w:t xml:space="preserve"> </w:t>
      </w:r>
      <w:r w:rsidRPr="00CC5D0D">
        <w:rPr>
          <w:szCs w:val="24"/>
        </w:rPr>
        <w:t>from</w:t>
      </w:r>
      <w:r w:rsidRPr="00CC5D0D">
        <w:rPr>
          <w:spacing w:val="-2"/>
          <w:szCs w:val="24"/>
        </w:rPr>
        <w:t xml:space="preserve"> </w:t>
      </w:r>
      <w:r w:rsidRPr="00CC5D0D">
        <w:rPr>
          <w:szCs w:val="24"/>
        </w:rPr>
        <w:t>a</w:t>
      </w:r>
      <w:r w:rsidRPr="00CC5D0D">
        <w:rPr>
          <w:spacing w:val="-1"/>
          <w:szCs w:val="24"/>
        </w:rPr>
        <w:t xml:space="preserve"> person being </w:t>
      </w:r>
      <w:r w:rsidRPr="00CC5D0D">
        <w:rPr>
          <w:szCs w:val="24"/>
        </w:rPr>
        <w:t>familiar</w:t>
      </w:r>
      <w:r w:rsidRPr="00CC5D0D">
        <w:rPr>
          <w:spacing w:val="-1"/>
          <w:szCs w:val="24"/>
        </w:rPr>
        <w:t xml:space="preserve"> with </w:t>
      </w:r>
      <w:r w:rsidRPr="00CC5D0D">
        <w:rPr>
          <w:szCs w:val="24"/>
        </w:rPr>
        <w:t xml:space="preserve">or </w:t>
      </w:r>
      <w:r w:rsidRPr="00CC5D0D">
        <w:rPr>
          <w:spacing w:val="-1"/>
          <w:szCs w:val="24"/>
        </w:rPr>
        <w:t>trusting of another person, e.g. an</w:t>
      </w:r>
      <w:r w:rsidRPr="00CC5D0D">
        <w:rPr>
          <w:spacing w:val="24"/>
          <w:szCs w:val="24"/>
        </w:rPr>
        <w:t xml:space="preserve"> </w:t>
      </w:r>
      <w:r w:rsidRPr="00CC5D0D">
        <w:rPr>
          <w:spacing w:val="-1"/>
          <w:szCs w:val="24"/>
        </w:rPr>
        <w:t>examiner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or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certification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body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personnel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developing</w:t>
      </w:r>
      <w:r w:rsidRPr="00CC5D0D">
        <w:rPr>
          <w:spacing w:val="6"/>
          <w:szCs w:val="24"/>
        </w:rPr>
        <w:t xml:space="preserve"> </w:t>
      </w:r>
      <w:r w:rsidRPr="00CC5D0D">
        <w:rPr>
          <w:szCs w:val="24"/>
        </w:rPr>
        <w:t>a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relationship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with</w:t>
      </w:r>
      <w:r w:rsidRPr="00CC5D0D">
        <w:rPr>
          <w:spacing w:val="7"/>
          <w:szCs w:val="24"/>
        </w:rPr>
        <w:t xml:space="preserve"> </w:t>
      </w:r>
      <w:r w:rsidRPr="00CC5D0D">
        <w:rPr>
          <w:szCs w:val="24"/>
        </w:rPr>
        <w:t>a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candidate</w:t>
      </w:r>
      <w:r w:rsidRPr="00CC5D0D">
        <w:rPr>
          <w:spacing w:val="6"/>
          <w:szCs w:val="24"/>
        </w:rPr>
        <w:t xml:space="preserve"> </w:t>
      </w:r>
      <w:r w:rsidRPr="00CC5D0D">
        <w:rPr>
          <w:szCs w:val="24"/>
        </w:rPr>
        <w:t>that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affects</w:t>
      </w:r>
      <w:r w:rsidRPr="00CC5D0D">
        <w:rPr>
          <w:spacing w:val="7"/>
          <w:szCs w:val="24"/>
        </w:rPr>
        <w:t xml:space="preserve"> </w:t>
      </w:r>
      <w:r w:rsidRPr="00CC5D0D">
        <w:rPr>
          <w:szCs w:val="24"/>
        </w:rPr>
        <w:t>the</w:t>
      </w:r>
      <w:r w:rsidRPr="00CC5D0D">
        <w:rPr>
          <w:spacing w:val="6"/>
          <w:szCs w:val="24"/>
        </w:rPr>
        <w:t xml:space="preserve"> </w:t>
      </w:r>
      <w:r w:rsidRPr="00CC5D0D">
        <w:rPr>
          <w:spacing w:val="-1"/>
          <w:szCs w:val="24"/>
        </w:rPr>
        <w:t>ability</w:t>
      </w:r>
      <w:r w:rsidRPr="00CC5D0D">
        <w:rPr>
          <w:spacing w:val="20"/>
          <w:szCs w:val="24"/>
        </w:rPr>
        <w:t xml:space="preserve"> </w:t>
      </w:r>
      <w:r w:rsidRPr="00CC5D0D">
        <w:rPr>
          <w:szCs w:val="24"/>
        </w:rPr>
        <w:t>to</w:t>
      </w:r>
      <w:r w:rsidRPr="00CC5D0D">
        <w:rPr>
          <w:spacing w:val="-1"/>
          <w:szCs w:val="24"/>
        </w:rPr>
        <w:t xml:space="preserve"> reach an objective </w:t>
      </w:r>
      <w:r w:rsidRPr="00CC5D0D">
        <w:rPr>
          <w:spacing w:val="-2"/>
          <w:szCs w:val="24"/>
        </w:rPr>
        <w:t>judgement;</w:t>
      </w:r>
    </w:p>
    <w:p w14:paraId="525A7484" w14:textId="6499BDFB" w:rsidR="00D71570" w:rsidRPr="00CC5D0D" w:rsidRDefault="00D71570" w:rsidP="00D71570">
      <w:pPr>
        <w:pStyle w:val="ac"/>
        <w:widowControl w:val="0"/>
        <w:tabs>
          <w:tab w:val="left" w:pos="517"/>
        </w:tabs>
        <w:spacing w:after="0"/>
        <w:ind w:left="1477" w:rightChars="47" w:right="113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熟悉威脅：當某人與其他人過於熟悉或信任，例如，考官或</w:t>
      </w:r>
      <w:r w:rsidR="006B7F7E" w:rsidRPr="00CC5D0D">
        <w:rPr>
          <w:rFonts w:ascii="標楷體" w:eastAsia="標楷體" w:hAnsi="標楷體"/>
          <w:szCs w:val="24"/>
          <w:lang w:eastAsia="en-US"/>
        </w:rPr>
        <w:t>驗證</w:t>
      </w:r>
      <w:r w:rsidRPr="00CC5D0D">
        <w:rPr>
          <w:rFonts w:ascii="標楷體" w:eastAsia="標楷體" w:hAnsi="標楷體"/>
          <w:szCs w:val="24"/>
          <w:lang w:eastAsia="en-US"/>
        </w:rPr>
        <w:t>機構人員與</w:t>
      </w:r>
      <w:r w:rsidR="006B7F7E" w:rsidRPr="00CC5D0D">
        <w:rPr>
          <w:rFonts w:ascii="標楷體" w:eastAsia="標楷體" w:hAnsi="標楷體"/>
          <w:szCs w:val="24"/>
          <w:lang w:eastAsia="en-US"/>
        </w:rPr>
        <w:t>考生</w:t>
      </w:r>
      <w:r w:rsidRPr="00CC5D0D">
        <w:rPr>
          <w:rFonts w:ascii="標楷體" w:eastAsia="標楷體" w:hAnsi="標楷體"/>
          <w:szCs w:val="24"/>
          <w:lang w:eastAsia="en-US"/>
        </w:rPr>
        <w:t>建立了某種關係，從而影響了做出客觀判斷的能力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；</w:t>
      </w:r>
    </w:p>
    <w:p w14:paraId="09E06A03" w14:textId="77777777" w:rsidR="000A6E55" w:rsidRPr="00CC5D0D" w:rsidRDefault="000A6E55" w:rsidP="001235D3">
      <w:pPr>
        <w:spacing w:before="10"/>
        <w:ind w:leftChars="400" w:left="960"/>
        <w:rPr>
          <w:rFonts w:ascii="Arial" w:eastAsia="Arial" w:hAnsi="Arial" w:cs="Arial"/>
          <w:szCs w:val="24"/>
        </w:rPr>
      </w:pPr>
    </w:p>
    <w:p w14:paraId="014FA041" w14:textId="77777777" w:rsidR="000A6E55" w:rsidRPr="00CC5D0D" w:rsidRDefault="000A6E55" w:rsidP="001235D3">
      <w:pPr>
        <w:pStyle w:val="ac"/>
        <w:widowControl w:val="0"/>
        <w:numPr>
          <w:ilvl w:val="0"/>
          <w:numId w:val="19"/>
        </w:numPr>
        <w:tabs>
          <w:tab w:val="left" w:pos="518"/>
        </w:tabs>
        <w:spacing w:after="0"/>
        <w:ind w:leftChars="449" w:left="1477" w:rightChars="48" w:right="115" w:hanging="399"/>
        <w:rPr>
          <w:szCs w:val="24"/>
        </w:rPr>
      </w:pPr>
      <w:r w:rsidRPr="00CC5D0D">
        <w:rPr>
          <w:spacing w:val="-1"/>
          <w:szCs w:val="24"/>
        </w:rPr>
        <w:t>intimidation</w:t>
      </w:r>
      <w:r w:rsidRPr="00CC5D0D">
        <w:rPr>
          <w:spacing w:val="3"/>
          <w:szCs w:val="24"/>
        </w:rPr>
        <w:t xml:space="preserve"> </w:t>
      </w:r>
      <w:r w:rsidRPr="00CC5D0D">
        <w:rPr>
          <w:spacing w:val="-1"/>
          <w:szCs w:val="24"/>
        </w:rPr>
        <w:t>threats:</w:t>
      </w:r>
      <w:r w:rsidRPr="00CC5D0D">
        <w:rPr>
          <w:spacing w:val="3"/>
          <w:szCs w:val="24"/>
        </w:rPr>
        <w:t xml:space="preserve"> </w:t>
      </w:r>
      <w:r w:rsidRPr="00CC5D0D">
        <w:rPr>
          <w:spacing w:val="-1"/>
          <w:szCs w:val="24"/>
        </w:rPr>
        <w:t>threats</w:t>
      </w:r>
      <w:r w:rsidRPr="00CC5D0D">
        <w:rPr>
          <w:spacing w:val="3"/>
          <w:szCs w:val="24"/>
        </w:rPr>
        <w:t xml:space="preserve"> </w:t>
      </w:r>
      <w:r w:rsidRPr="00CC5D0D">
        <w:rPr>
          <w:szCs w:val="24"/>
        </w:rPr>
        <w:t>that</w:t>
      </w:r>
      <w:r w:rsidRPr="00CC5D0D">
        <w:rPr>
          <w:spacing w:val="1"/>
          <w:szCs w:val="24"/>
        </w:rPr>
        <w:t xml:space="preserve"> </w:t>
      </w:r>
      <w:r w:rsidRPr="00CC5D0D">
        <w:rPr>
          <w:spacing w:val="-1"/>
          <w:szCs w:val="24"/>
        </w:rPr>
        <w:t>prevent</w:t>
      </w:r>
      <w:r w:rsidRPr="00CC5D0D">
        <w:rPr>
          <w:spacing w:val="1"/>
          <w:szCs w:val="24"/>
        </w:rPr>
        <w:t xml:space="preserve"> </w:t>
      </w:r>
      <w:r w:rsidRPr="00CC5D0D">
        <w:rPr>
          <w:szCs w:val="24"/>
        </w:rPr>
        <w:t>a</w:t>
      </w:r>
      <w:r w:rsidRPr="00CC5D0D">
        <w:rPr>
          <w:spacing w:val="3"/>
          <w:szCs w:val="24"/>
        </w:rPr>
        <w:t xml:space="preserve"> </w:t>
      </w:r>
      <w:r w:rsidRPr="00CC5D0D">
        <w:rPr>
          <w:spacing w:val="-1"/>
          <w:szCs w:val="24"/>
        </w:rPr>
        <w:t>certification</w:t>
      </w:r>
      <w:r w:rsidRPr="00CC5D0D">
        <w:rPr>
          <w:spacing w:val="3"/>
          <w:szCs w:val="24"/>
        </w:rPr>
        <w:t xml:space="preserve"> </w:t>
      </w:r>
      <w:r w:rsidRPr="00CC5D0D">
        <w:rPr>
          <w:szCs w:val="24"/>
        </w:rPr>
        <w:t>body</w:t>
      </w:r>
      <w:r w:rsidRPr="00CC5D0D">
        <w:rPr>
          <w:spacing w:val="3"/>
          <w:szCs w:val="24"/>
        </w:rPr>
        <w:t xml:space="preserve"> </w:t>
      </w:r>
      <w:r w:rsidRPr="00CC5D0D">
        <w:rPr>
          <w:spacing w:val="-1"/>
          <w:szCs w:val="24"/>
        </w:rPr>
        <w:t>or</w:t>
      </w:r>
      <w:r w:rsidRPr="00CC5D0D">
        <w:rPr>
          <w:spacing w:val="3"/>
          <w:szCs w:val="24"/>
        </w:rPr>
        <w:t xml:space="preserve"> </w:t>
      </w:r>
      <w:r w:rsidRPr="00CC5D0D">
        <w:rPr>
          <w:szCs w:val="24"/>
        </w:rPr>
        <w:t>its</w:t>
      </w:r>
      <w:r w:rsidRPr="00CC5D0D">
        <w:rPr>
          <w:spacing w:val="2"/>
          <w:szCs w:val="24"/>
        </w:rPr>
        <w:t xml:space="preserve"> </w:t>
      </w:r>
      <w:r w:rsidRPr="00CC5D0D">
        <w:rPr>
          <w:spacing w:val="-1"/>
          <w:szCs w:val="24"/>
        </w:rPr>
        <w:t>personnel</w:t>
      </w:r>
      <w:r w:rsidRPr="00CC5D0D">
        <w:rPr>
          <w:spacing w:val="3"/>
          <w:szCs w:val="24"/>
        </w:rPr>
        <w:t xml:space="preserve"> </w:t>
      </w:r>
      <w:r w:rsidRPr="00CC5D0D">
        <w:rPr>
          <w:spacing w:val="-1"/>
          <w:szCs w:val="24"/>
        </w:rPr>
        <w:t>from</w:t>
      </w:r>
      <w:r w:rsidRPr="00CC5D0D">
        <w:rPr>
          <w:spacing w:val="3"/>
          <w:szCs w:val="24"/>
        </w:rPr>
        <w:t xml:space="preserve"> </w:t>
      </w:r>
      <w:r w:rsidRPr="00CC5D0D">
        <w:rPr>
          <w:spacing w:val="-1"/>
          <w:szCs w:val="24"/>
        </w:rPr>
        <w:t>acting</w:t>
      </w:r>
      <w:r w:rsidRPr="00CC5D0D">
        <w:rPr>
          <w:spacing w:val="3"/>
          <w:szCs w:val="24"/>
        </w:rPr>
        <w:t xml:space="preserve"> </w:t>
      </w:r>
      <w:r w:rsidRPr="00CC5D0D">
        <w:rPr>
          <w:spacing w:val="-1"/>
          <w:szCs w:val="24"/>
        </w:rPr>
        <w:t>objectively</w:t>
      </w:r>
      <w:r w:rsidRPr="00CC5D0D">
        <w:rPr>
          <w:spacing w:val="2"/>
          <w:szCs w:val="24"/>
        </w:rPr>
        <w:t xml:space="preserve"> </w:t>
      </w:r>
      <w:r w:rsidRPr="00CC5D0D">
        <w:rPr>
          <w:spacing w:val="-1"/>
          <w:szCs w:val="24"/>
        </w:rPr>
        <w:t>due</w:t>
      </w:r>
      <w:r w:rsidRPr="00CC5D0D">
        <w:rPr>
          <w:spacing w:val="3"/>
          <w:szCs w:val="24"/>
        </w:rPr>
        <w:t xml:space="preserve"> </w:t>
      </w:r>
      <w:r w:rsidRPr="00CC5D0D">
        <w:rPr>
          <w:szCs w:val="24"/>
        </w:rPr>
        <w:t>to</w:t>
      </w:r>
      <w:r w:rsidRPr="00CC5D0D">
        <w:rPr>
          <w:spacing w:val="59"/>
          <w:szCs w:val="24"/>
        </w:rPr>
        <w:t xml:space="preserve"> </w:t>
      </w:r>
      <w:r w:rsidRPr="00CC5D0D">
        <w:rPr>
          <w:szCs w:val="24"/>
        </w:rPr>
        <w:t>fear</w:t>
      </w:r>
      <w:r w:rsidRPr="00CC5D0D">
        <w:rPr>
          <w:spacing w:val="-1"/>
          <w:szCs w:val="24"/>
        </w:rPr>
        <w:t xml:space="preserve"> of </w:t>
      </w:r>
      <w:r w:rsidRPr="00CC5D0D">
        <w:rPr>
          <w:szCs w:val="24"/>
        </w:rPr>
        <w:t>a</w:t>
      </w:r>
      <w:r w:rsidRPr="00CC5D0D">
        <w:rPr>
          <w:spacing w:val="-1"/>
          <w:szCs w:val="24"/>
        </w:rPr>
        <w:t xml:space="preserve"> </w:t>
      </w:r>
      <w:r w:rsidRPr="00CC5D0D">
        <w:rPr>
          <w:spacing w:val="-2"/>
          <w:szCs w:val="24"/>
        </w:rPr>
        <w:t>candidate</w:t>
      </w:r>
      <w:r w:rsidRPr="00CC5D0D">
        <w:rPr>
          <w:spacing w:val="-1"/>
          <w:szCs w:val="24"/>
        </w:rPr>
        <w:t xml:space="preserve"> or other interested </w:t>
      </w:r>
      <w:r w:rsidRPr="00CC5D0D">
        <w:rPr>
          <w:spacing w:val="-2"/>
          <w:szCs w:val="24"/>
        </w:rPr>
        <w:t>party;</w:t>
      </w:r>
    </w:p>
    <w:p w14:paraId="1C380C48" w14:textId="7E4AA9CF" w:rsidR="00D21C80" w:rsidRPr="00CC5D0D" w:rsidRDefault="00D21C80" w:rsidP="00D21C80">
      <w:pPr>
        <w:pStyle w:val="ac"/>
        <w:widowControl w:val="0"/>
        <w:tabs>
          <w:tab w:val="left" w:pos="518"/>
        </w:tabs>
        <w:spacing w:after="0"/>
        <w:ind w:left="1477" w:rightChars="48" w:right="115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 w:hint="eastAsia"/>
          <w:szCs w:val="24"/>
          <w:lang w:eastAsia="en-US"/>
        </w:rPr>
        <w:t>恐嚇威脅</w:t>
      </w:r>
      <w:r w:rsidRPr="00CC5D0D">
        <w:rPr>
          <w:rFonts w:ascii="標楷體" w:eastAsia="標楷體" w:hAnsi="標楷體"/>
          <w:szCs w:val="24"/>
          <w:lang w:eastAsia="en-US"/>
        </w:rPr>
        <w:t>：當</w:t>
      </w:r>
      <w:r w:rsidR="006B7F7E" w:rsidRPr="00CC5D0D">
        <w:rPr>
          <w:rFonts w:ascii="標楷體" w:eastAsia="標楷體" w:hAnsi="標楷體"/>
          <w:szCs w:val="24"/>
          <w:lang w:eastAsia="en-US"/>
        </w:rPr>
        <w:t>驗證</w:t>
      </w:r>
      <w:r w:rsidRPr="00CC5D0D">
        <w:rPr>
          <w:rFonts w:ascii="標楷體" w:eastAsia="標楷體" w:hAnsi="標楷體"/>
          <w:szCs w:val="24"/>
          <w:lang w:eastAsia="en-US"/>
        </w:rPr>
        <w:t>機構或其人員因為害怕</w:t>
      </w:r>
      <w:r w:rsidR="006B7F7E" w:rsidRPr="00CC5D0D">
        <w:rPr>
          <w:rFonts w:ascii="標楷體" w:eastAsia="標楷體" w:hAnsi="標楷體"/>
          <w:szCs w:val="24"/>
          <w:lang w:eastAsia="en-US"/>
        </w:rPr>
        <w:t>考生</w:t>
      </w:r>
      <w:r w:rsidRPr="00CC5D0D">
        <w:rPr>
          <w:rFonts w:ascii="標楷體" w:eastAsia="標楷體" w:hAnsi="標楷體"/>
          <w:szCs w:val="24"/>
          <w:lang w:eastAsia="en-US"/>
        </w:rPr>
        <w:t>或其他利益相關方的反應而無法客觀行事的威脅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；</w:t>
      </w:r>
    </w:p>
    <w:p w14:paraId="66C382B3" w14:textId="77777777" w:rsidR="000A6E55" w:rsidRPr="00CC5D0D" w:rsidRDefault="000A6E55" w:rsidP="001235D3">
      <w:pPr>
        <w:spacing w:before="10"/>
        <w:ind w:leftChars="400" w:left="960"/>
        <w:rPr>
          <w:rFonts w:ascii="Arial" w:eastAsia="Arial" w:hAnsi="Arial" w:cs="Arial"/>
          <w:szCs w:val="24"/>
        </w:rPr>
      </w:pPr>
    </w:p>
    <w:p w14:paraId="757A09DB" w14:textId="77777777" w:rsidR="000A6E55" w:rsidRPr="00CC5D0D" w:rsidRDefault="000A6E55" w:rsidP="001235D3">
      <w:pPr>
        <w:pStyle w:val="ac"/>
        <w:widowControl w:val="0"/>
        <w:numPr>
          <w:ilvl w:val="0"/>
          <w:numId w:val="19"/>
        </w:numPr>
        <w:tabs>
          <w:tab w:val="left" w:pos="518"/>
        </w:tabs>
        <w:spacing w:after="0"/>
        <w:ind w:leftChars="449" w:left="1478" w:hanging="400"/>
        <w:jc w:val="both"/>
        <w:rPr>
          <w:szCs w:val="24"/>
        </w:rPr>
      </w:pPr>
      <w:proofErr w:type="gramStart"/>
      <w:r w:rsidRPr="00CC5D0D">
        <w:rPr>
          <w:spacing w:val="-1"/>
          <w:szCs w:val="24"/>
        </w:rPr>
        <w:t>financial</w:t>
      </w:r>
      <w:proofErr w:type="gramEnd"/>
      <w:r w:rsidRPr="00CC5D0D">
        <w:rPr>
          <w:spacing w:val="-1"/>
          <w:szCs w:val="24"/>
        </w:rPr>
        <w:t xml:space="preserve"> threats: </w:t>
      </w:r>
      <w:r w:rsidRPr="00CC5D0D">
        <w:rPr>
          <w:szCs w:val="24"/>
        </w:rPr>
        <w:t>the</w:t>
      </w:r>
      <w:r w:rsidRPr="00CC5D0D">
        <w:rPr>
          <w:spacing w:val="-1"/>
          <w:szCs w:val="24"/>
        </w:rPr>
        <w:t xml:space="preserve"> source of revenue </w:t>
      </w:r>
      <w:r w:rsidRPr="00CC5D0D">
        <w:rPr>
          <w:szCs w:val="24"/>
        </w:rPr>
        <w:t>for</w:t>
      </w:r>
      <w:r w:rsidRPr="00CC5D0D">
        <w:rPr>
          <w:spacing w:val="-1"/>
          <w:szCs w:val="24"/>
        </w:rPr>
        <w:t xml:space="preserve"> </w:t>
      </w:r>
      <w:r w:rsidRPr="00CC5D0D">
        <w:rPr>
          <w:szCs w:val="24"/>
        </w:rPr>
        <w:t>a</w:t>
      </w:r>
      <w:r w:rsidRPr="00CC5D0D">
        <w:rPr>
          <w:spacing w:val="-1"/>
          <w:szCs w:val="24"/>
        </w:rPr>
        <w:t xml:space="preserve"> certification body can</w:t>
      </w:r>
      <w:r w:rsidRPr="00CC5D0D">
        <w:rPr>
          <w:spacing w:val="-2"/>
          <w:szCs w:val="24"/>
        </w:rPr>
        <w:t xml:space="preserve"> </w:t>
      </w:r>
      <w:r w:rsidRPr="00CC5D0D">
        <w:rPr>
          <w:spacing w:val="-1"/>
          <w:szCs w:val="24"/>
        </w:rPr>
        <w:t xml:space="preserve">be </w:t>
      </w:r>
      <w:r w:rsidRPr="00CC5D0D">
        <w:rPr>
          <w:szCs w:val="24"/>
        </w:rPr>
        <w:t>a</w:t>
      </w:r>
      <w:r w:rsidRPr="00CC5D0D">
        <w:rPr>
          <w:spacing w:val="-1"/>
          <w:szCs w:val="24"/>
        </w:rPr>
        <w:t xml:space="preserve"> threat </w:t>
      </w:r>
      <w:r w:rsidRPr="00CC5D0D">
        <w:rPr>
          <w:szCs w:val="24"/>
        </w:rPr>
        <w:t>to</w:t>
      </w:r>
      <w:r w:rsidRPr="00CC5D0D">
        <w:rPr>
          <w:spacing w:val="-1"/>
          <w:szCs w:val="24"/>
        </w:rPr>
        <w:t xml:space="preserve"> impartiality.</w:t>
      </w:r>
    </w:p>
    <w:p w14:paraId="75957A5D" w14:textId="2F1FC613" w:rsidR="00D21C80" w:rsidRPr="00CC5D0D" w:rsidRDefault="00D21C80" w:rsidP="00D21C80">
      <w:pPr>
        <w:pStyle w:val="ac"/>
        <w:widowControl w:val="0"/>
        <w:tabs>
          <w:tab w:val="left" w:pos="518"/>
        </w:tabs>
        <w:spacing w:after="0"/>
        <w:ind w:left="1478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財務威脅：</w:t>
      </w:r>
      <w:r w:rsidR="006B7F7E" w:rsidRPr="00CC5D0D">
        <w:rPr>
          <w:rFonts w:ascii="標楷體" w:eastAsia="標楷體" w:hAnsi="標楷體"/>
          <w:szCs w:val="24"/>
          <w:lang w:eastAsia="en-US"/>
        </w:rPr>
        <w:t>驗證</w:t>
      </w:r>
      <w:r w:rsidRPr="00CC5D0D">
        <w:rPr>
          <w:rFonts w:ascii="標楷體" w:eastAsia="標楷體" w:hAnsi="標楷體"/>
          <w:szCs w:val="24"/>
          <w:lang w:eastAsia="en-US"/>
        </w:rPr>
        <w:t>機構的收入來源可能對公正性構成威脅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。</w:t>
      </w:r>
    </w:p>
    <w:p w14:paraId="65D91363" w14:textId="77777777" w:rsidR="000A6E55" w:rsidRPr="00CC5D0D" w:rsidRDefault="000A6E55" w:rsidP="000A6E55">
      <w:pPr>
        <w:rPr>
          <w:rFonts w:ascii="Arial" w:eastAsia="Arial" w:hAnsi="Arial" w:cs="Arial"/>
          <w:szCs w:val="24"/>
        </w:rPr>
      </w:pPr>
    </w:p>
    <w:p w14:paraId="53C9AE7B" w14:textId="77777777" w:rsidR="000A6E55" w:rsidRPr="00CC5D0D" w:rsidRDefault="000A6E55" w:rsidP="000A6E55">
      <w:pPr>
        <w:spacing w:before="10"/>
        <w:rPr>
          <w:rFonts w:ascii="Arial" w:eastAsia="Arial" w:hAnsi="Arial" w:cs="Arial"/>
          <w:b/>
          <w:szCs w:val="24"/>
        </w:rPr>
      </w:pPr>
    </w:p>
    <w:p w14:paraId="7B3785A3" w14:textId="372169C1" w:rsidR="000A6E55" w:rsidRPr="00CC5D0D" w:rsidRDefault="000A6E55" w:rsidP="000A6E55">
      <w:pPr>
        <w:numPr>
          <w:ilvl w:val="0"/>
          <w:numId w:val="1"/>
        </w:numPr>
        <w:jc w:val="both"/>
        <w:rPr>
          <w:rFonts w:ascii="標楷體" w:eastAsia="標楷體" w:hAnsi="標楷體"/>
          <w:b/>
          <w:bCs/>
          <w:szCs w:val="24"/>
        </w:rPr>
      </w:pPr>
      <w:r w:rsidRPr="00CC5D0D">
        <w:rPr>
          <w:b/>
          <w:spacing w:val="-1"/>
          <w:szCs w:val="24"/>
        </w:rPr>
        <w:t>Competence</w:t>
      </w:r>
      <w:r w:rsidR="00D21C80" w:rsidRPr="00CC5D0D">
        <w:rPr>
          <w:rFonts w:asciiTheme="minorEastAsia" w:eastAsiaTheme="minorEastAsia" w:hAnsiTheme="minorEastAsia" w:hint="eastAsia"/>
          <w:b/>
          <w:spacing w:val="-1"/>
          <w:szCs w:val="24"/>
          <w:lang w:eastAsia="zh-TW"/>
        </w:rPr>
        <w:t xml:space="preserve"> </w:t>
      </w:r>
      <w:r w:rsidR="00D21C80" w:rsidRPr="00CC5D0D">
        <w:rPr>
          <w:rFonts w:ascii="標楷體" w:eastAsia="標楷體" w:hAnsi="標楷體" w:hint="eastAsia"/>
          <w:b/>
          <w:spacing w:val="-1"/>
          <w:szCs w:val="24"/>
          <w:lang w:eastAsia="zh-TW"/>
        </w:rPr>
        <w:t>能力</w:t>
      </w:r>
    </w:p>
    <w:p w14:paraId="1C0EC011" w14:textId="77777777" w:rsidR="000A6E55" w:rsidRPr="00CC5D0D" w:rsidRDefault="000A6E55" w:rsidP="000A6E55">
      <w:pPr>
        <w:spacing w:before="10"/>
        <w:rPr>
          <w:rFonts w:ascii="Arial" w:eastAsia="Arial" w:hAnsi="Arial" w:cs="Arial"/>
          <w:b/>
          <w:bCs/>
          <w:szCs w:val="24"/>
        </w:rPr>
      </w:pPr>
    </w:p>
    <w:p w14:paraId="7CEB1DC5" w14:textId="77777777" w:rsidR="003551B7" w:rsidRPr="00CC5D0D" w:rsidRDefault="000A6E55" w:rsidP="001235D3">
      <w:pPr>
        <w:numPr>
          <w:ilvl w:val="12"/>
          <w:numId w:val="0"/>
        </w:numPr>
        <w:ind w:left="708"/>
        <w:jc w:val="both"/>
        <w:rPr>
          <w:rFonts w:eastAsiaTheme="minorEastAsia"/>
          <w:spacing w:val="-1"/>
          <w:szCs w:val="24"/>
          <w:lang w:eastAsia="zh-TW"/>
        </w:rPr>
      </w:pPr>
      <w:r w:rsidRPr="00CC5D0D">
        <w:rPr>
          <w:spacing w:val="-1"/>
          <w:szCs w:val="24"/>
        </w:rPr>
        <w:t>Competence</w:t>
      </w:r>
      <w:r w:rsidRPr="00CC5D0D">
        <w:rPr>
          <w:spacing w:val="49"/>
          <w:szCs w:val="24"/>
        </w:rPr>
        <w:t xml:space="preserve"> </w:t>
      </w:r>
      <w:r w:rsidRPr="00CC5D0D">
        <w:rPr>
          <w:spacing w:val="-1"/>
          <w:szCs w:val="24"/>
        </w:rPr>
        <w:t>of</w:t>
      </w:r>
      <w:r w:rsidRPr="00CC5D0D">
        <w:rPr>
          <w:spacing w:val="51"/>
          <w:szCs w:val="24"/>
        </w:rPr>
        <w:t xml:space="preserve"> </w:t>
      </w:r>
      <w:r w:rsidRPr="00CC5D0D">
        <w:rPr>
          <w:szCs w:val="24"/>
        </w:rPr>
        <w:t>the</w:t>
      </w:r>
      <w:r w:rsidRPr="00CC5D0D">
        <w:rPr>
          <w:spacing w:val="50"/>
          <w:szCs w:val="24"/>
        </w:rPr>
        <w:t xml:space="preserve"> </w:t>
      </w:r>
      <w:r w:rsidRPr="00CC5D0D">
        <w:rPr>
          <w:spacing w:val="-1"/>
          <w:szCs w:val="24"/>
        </w:rPr>
        <w:t>personnel</w:t>
      </w:r>
      <w:r w:rsidRPr="00CC5D0D">
        <w:rPr>
          <w:spacing w:val="50"/>
          <w:szCs w:val="24"/>
        </w:rPr>
        <w:t xml:space="preserve"> </w:t>
      </w:r>
      <w:r w:rsidRPr="00CC5D0D">
        <w:rPr>
          <w:spacing w:val="-1"/>
          <w:szCs w:val="24"/>
        </w:rPr>
        <w:t>of</w:t>
      </w:r>
      <w:r w:rsidRPr="00CC5D0D">
        <w:rPr>
          <w:spacing w:val="51"/>
          <w:szCs w:val="24"/>
        </w:rPr>
        <w:t xml:space="preserve"> </w:t>
      </w:r>
      <w:r w:rsidRPr="00CC5D0D">
        <w:rPr>
          <w:szCs w:val="24"/>
        </w:rPr>
        <w:t>the</w:t>
      </w:r>
      <w:r w:rsidRPr="00CC5D0D">
        <w:rPr>
          <w:spacing w:val="49"/>
          <w:szCs w:val="24"/>
        </w:rPr>
        <w:t xml:space="preserve"> </w:t>
      </w:r>
      <w:r w:rsidRPr="00CC5D0D">
        <w:rPr>
          <w:spacing w:val="-1"/>
          <w:szCs w:val="24"/>
        </w:rPr>
        <w:t>certification</w:t>
      </w:r>
      <w:r w:rsidRPr="00CC5D0D">
        <w:rPr>
          <w:spacing w:val="50"/>
          <w:szCs w:val="24"/>
        </w:rPr>
        <w:t xml:space="preserve"> </w:t>
      </w:r>
      <w:r w:rsidRPr="00CC5D0D">
        <w:rPr>
          <w:spacing w:val="-1"/>
          <w:szCs w:val="24"/>
        </w:rPr>
        <w:t>body</w:t>
      </w:r>
      <w:r w:rsidRPr="00CC5D0D">
        <w:rPr>
          <w:spacing w:val="50"/>
          <w:szCs w:val="24"/>
        </w:rPr>
        <w:t xml:space="preserve"> </w:t>
      </w:r>
      <w:r w:rsidRPr="00CC5D0D">
        <w:rPr>
          <w:spacing w:val="-1"/>
          <w:szCs w:val="24"/>
        </w:rPr>
        <w:t>is</w:t>
      </w:r>
      <w:r w:rsidRPr="00CC5D0D">
        <w:rPr>
          <w:spacing w:val="51"/>
          <w:szCs w:val="24"/>
        </w:rPr>
        <w:t xml:space="preserve"> </w:t>
      </w:r>
      <w:r w:rsidRPr="00CC5D0D">
        <w:rPr>
          <w:spacing w:val="-2"/>
          <w:szCs w:val="24"/>
        </w:rPr>
        <w:t>necessary</w:t>
      </w:r>
      <w:r w:rsidRPr="00CC5D0D">
        <w:rPr>
          <w:spacing w:val="51"/>
          <w:szCs w:val="24"/>
        </w:rPr>
        <w:t xml:space="preserve"> </w:t>
      </w:r>
      <w:r w:rsidRPr="00CC5D0D">
        <w:rPr>
          <w:szCs w:val="24"/>
        </w:rPr>
        <w:t>to</w:t>
      </w:r>
      <w:r w:rsidRPr="00CC5D0D">
        <w:rPr>
          <w:spacing w:val="50"/>
          <w:szCs w:val="24"/>
        </w:rPr>
        <w:t xml:space="preserve"> </w:t>
      </w:r>
      <w:r w:rsidRPr="00CC5D0D">
        <w:rPr>
          <w:spacing w:val="-1"/>
          <w:szCs w:val="24"/>
        </w:rPr>
        <w:t>deliver</w:t>
      </w:r>
      <w:r w:rsidRPr="00CC5D0D">
        <w:rPr>
          <w:spacing w:val="51"/>
          <w:szCs w:val="24"/>
        </w:rPr>
        <w:t xml:space="preserve"> </w:t>
      </w:r>
      <w:r w:rsidRPr="00CC5D0D">
        <w:rPr>
          <w:spacing w:val="-1"/>
          <w:szCs w:val="24"/>
        </w:rPr>
        <w:t>certification</w:t>
      </w:r>
      <w:r w:rsidRPr="00CC5D0D">
        <w:rPr>
          <w:spacing w:val="50"/>
          <w:szCs w:val="24"/>
        </w:rPr>
        <w:t xml:space="preserve"> </w:t>
      </w:r>
      <w:r w:rsidRPr="00CC5D0D">
        <w:rPr>
          <w:spacing w:val="-1"/>
          <w:szCs w:val="24"/>
        </w:rPr>
        <w:t>that</w:t>
      </w:r>
      <w:r w:rsidRPr="00CC5D0D">
        <w:rPr>
          <w:spacing w:val="51"/>
          <w:szCs w:val="24"/>
        </w:rPr>
        <w:t xml:space="preserve"> </w:t>
      </w:r>
      <w:r w:rsidRPr="00CC5D0D">
        <w:rPr>
          <w:spacing w:val="-2"/>
          <w:szCs w:val="24"/>
        </w:rPr>
        <w:t>provides</w:t>
      </w:r>
      <w:r w:rsidRPr="00CC5D0D">
        <w:rPr>
          <w:spacing w:val="70"/>
          <w:szCs w:val="24"/>
        </w:rPr>
        <w:t xml:space="preserve"> </w:t>
      </w:r>
      <w:r w:rsidRPr="00CC5D0D">
        <w:rPr>
          <w:spacing w:val="-1"/>
          <w:szCs w:val="24"/>
        </w:rPr>
        <w:t>confidence.</w:t>
      </w:r>
    </w:p>
    <w:p w14:paraId="17E2EA95" w14:textId="1D6D4B97" w:rsidR="00D21C80" w:rsidRPr="00CC5D0D" w:rsidRDefault="006B7F7E" w:rsidP="001235D3">
      <w:pPr>
        <w:numPr>
          <w:ilvl w:val="12"/>
          <w:numId w:val="0"/>
        </w:numPr>
        <w:ind w:left="708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驗證</w:t>
      </w:r>
      <w:r w:rsidR="00D21C80" w:rsidRPr="00CC5D0D">
        <w:rPr>
          <w:rFonts w:ascii="標楷體" w:eastAsia="標楷體" w:hAnsi="標楷體"/>
          <w:szCs w:val="24"/>
          <w:lang w:eastAsia="en-US"/>
        </w:rPr>
        <w:t>機構人員的能力是提供能夠建立信任的</w:t>
      </w:r>
      <w:r w:rsidRPr="00CC5D0D">
        <w:rPr>
          <w:rFonts w:ascii="標楷體" w:eastAsia="標楷體" w:hAnsi="標楷體"/>
          <w:szCs w:val="24"/>
          <w:lang w:eastAsia="en-US"/>
        </w:rPr>
        <w:t>驗證</w:t>
      </w:r>
      <w:r w:rsidR="00D21C80" w:rsidRPr="00CC5D0D">
        <w:rPr>
          <w:rFonts w:ascii="標楷體" w:eastAsia="標楷體" w:hAnsi="標楷體"/>
          <w:szCs w:val="24"/>
          <w:lang w:eastAsia="en-US"/>
        </w:rPr>
        <w:t>所必須的</w:t>
      </w:r>
      <w:proofErr w:type="spellEnd"/>
      <w:r w:rsidR="00D21C80" w:rsidRPr="00CC5D0D">
        <w:rPr>
          <w:rFonts w:ascii="標楷體" w:eastAsia="標楷體" w:hAnsi="標楷體"/>
          <w:szCs w:val="24"/>
          <w:lang w:eastAsia="en-US"/>
        </w:rPr>
        <w:t>。</w:t>
      </w:r>
    </w:p>
    <w:p w14:paraId="62E20759" w14:textId="77777777" w:rsidR="001235D3" w:rsidRPr="00CC5D0D" w:rsidRDefault="001235D3" w:rsidP="000A6E55">
      <w:pPr>
        <w:numPr>
          <w:ilvl w:val="12"/>
          <w:numId w:val="0"/>
        </w:numPr>
        <w:ind w:left="708" w:hanging="708"/>
        <w:jc w:val="both"/>
        <w:rPr>
          <w:spacing w:val="-1"/>
          <w:szCs w:val="24"/>
        </w:rPr>
      </w:pPr>
    </w:p>
    <w:p w14:paraId="1440DA0B" w14:textId="36501C29" w:rsidR="001235D3" w:rsidRPr="00CC5D0D" w:rsidRDefault="001235D3" w:rsidP="001235D3">
      <w:pPr>
        <w:numPr>
          <w:ilvl w:val="0"/>
          <w:numId w:val="1"/>
        </w:numPr>
        <w:jc w:val="both"/>
        <w:rPr>
          <w:rFonts w:ascii="標楷體" w:eastAsia="標楷體" w:hAnsi="標楷體"/>
          <w:b/>
          <w:spacing w:val="-1"/>
          <w:szCs w:val="24"/>
        </w:rPr>
      </w:pPr>
      <w:r w:rsidRPr="00CC5D0D">
        <w:rPr>
          <w:b/>
          <w:spacing w:val="-1"/>
          <w:szCs w:val="24"/>
        </w:rPr>
        <w:t>Confidentiality and openness</w:t>
      </w:r>
      <w:r w:rsidR="00D21C80" w:rsidRPr="00CC5D0D">
        <w:rPr>
          <w:rFonts w:asciiTheme="minorEastAsia" w:eastAsiaTheme="minorEastAsia" w:hAnsiTheme="minorEastAsia" w:hint="eastAsia"/>
          <w:b/>
          <w:spacing w:val="-1"/>
          <w:szCs w:val="24"/>
          <w:lang w:eastAsia="zh-TW"/>
        </w:rPr>
        <w:t xml:space="preserve"> </w:t>
      </w:r>
      <w:r w:rsidR="00CC5D0D" w:rsidRPr="00CC5D0D">
        <w:rPr>
          <w:rFonts w:asciiTheme="minorEastAsia" w:eastAsiaTheme="minorEastAsia" w:hAnsiTheme="minorEastAsia" w:hint="eastAsia"/>
          <w:b/>
          <w:spacing w:val="-1"/>
          <w:szCs w:val="24"/>
          <w:lang w:eastAsia="zh-TW"/>
        </w:rPr>
        <w:t xml:space="preserve"> </w:t>
      </w:r>
      <w:r w:rsidR="00D21C80" w:rsidRPr="00CC5D0D">
        <w:rPr>
          <w:rFonts w:ascii="標楷體" w:eastAsia="標楷體" w:hAnsi="標楷體" w:hint="eastAsia"/>
          <w:b/>
          <w:spacing w:val="-1"/>
          <w:szCs w:val="24"/>
          <w:lang w:eastAsia="zh-TW"/>
        </w:rPr>
        <w:t>保密性與公開性</w:t>
      </w:r>
    </w:p>
    <w:p w14:paraId="16F9A360" w14:textId="77777777" w:rsidR="001235D3" w:rsidRPr="00CC5D0D" w:rsidRDefault="001235D3" w:rsidP="001235D3">
      <w:pPr>
        <w:ind w:left="708"/>
        <w:jc w:val="both"/>
        <w:rPr>
          <w:spacing w:val="-1"/>
          <w:szCs w:val="24"/>
        </w:rPr>
      </w:pPr>
    </w:p>
    <w:p w14:paraId="01FD6961" w14:textId="77777777" w:rsidR="001235D3" w:rsidRPr="00CC5D0D" w:rsidRDefault="001235D3" w:rsidP="001235D3">
      <w:pPr>
        <w:ind w:left="708"/>
        <w:jc w:val="both"/>
        <w:rPr>
          <w:rFonts w:eastAsiaTheme="minorEastAsia"/>
          <w:spacing w:val="-1"/>
          <w:szCs w:val="24"/>
          <w:lang w:eastAsia="zh-TW"/>
        </w:rPr>
      </w:pPr>
      <w:r w:rsidRPr="00CC5D0D">
        <w:rPr>
          <w:spacing w:val="-1"/>
          <w:szCs w:val="24"/>
        </w:rPr>
        <w:t>Managing the balance between confidentiality and openness affects stakeholders' trust and their perception of value in the certification activities.</w:t>
      </w:r>
    </w:p>
    <w:p w14:paraId="12B5FA64" w14:textId="7919AD12" w:rsidR="00D21C80" w:rsidRPr="00CC5D0D" w:rsidRDefault="00D21C80" w:rsidP="001235D3">
      <w:pPr>
        <w:ind w:left="708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在保密性與公開性之間取得平衡，會影響利益相關方的信任及其對</w:t>
      </w:r>
      <w:r w:rsidR="006B7F7E" w:rsidRPr="00CC5D0D">
        <w:rPr>
          <w:rFonts w:ascii="標楷體" w:eastAsia="標楷體" w:hAnsi="標楷體"/>
          <w:szCs w:val="24"/>
          <w:lang w:eastAsia="en-US"/>
        </w:rPr>
        <w:t>驗證</w:t>
      </w:r>
      <w:r w:rsidRPr="00CC5D0D">
        <w:rPr>
          <w:rFonts w:ascii="標楷體" w:eastAsia="標楷體" w:hAnsi="標楷體"/>
          <w:szCs w:val="24"/>
          <w:lang w:eastAsia="en-US"/>
        </w:rPr>
        <w:t>活動價值的認知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。</w:t>
      </w:r>
    </w:p>
    <w:p w14:paraId="71C056FF" w14:textId="77777777" w:rsidR="001235D3" w:rsidRPr="00CC5D0D" w:rsidRDefault="001235D3" w:rsidP="001235D3">
      <w:pPr>
        <w:ind w:left="708"/>
        <w:jc w:val="both"/>
        <w:rPr>
          <w:spacing w:val="-1"/>
          <w:szCs w:val="24"/>
        </w:rPr>
      </w:pPr>
    </w:p>
    <w:p w14:paraId="7AD66DA5" w14:textId="3850ADE4" w:rsidR="001235D3" w:rsidRPr="00CC5D0D" w:rsidRDefault="001235D3" w:rsidP="001235D3">
      <w:pPr>
        <w:numPr>
          <w:ilvl w:val="0"/>
          <w:numId w:val="1"/>
        </w:numPr>
        <w:jc w:val="both"/>
        <w:rPr>
          <w:rFonts w:ascii="標楷體" w:eastAsia="標楷體" w:hAnsi="標楷體"/>
          <w:b/>
          <w:spacing w:val="-1"/>
          <w:szCs w:val="24"/>
        </w:rPr>
      </w:pPr>
      <w:r w:rsidRPr="00CC5D0D">
        <w:rPr>
          <w:b/>
          <w:spacing w:val="-1"/>
          <w:szCs w:val="24"/>
        </w:rPr>
        <w:t>Responsiveness to complaints and appeals</w:t>
      </w:r>
      <w:r w:rsidR="00D21C80" w:rsidRPr="00CC5D0D">
        <w:rPr>
          <w:rFonts w:asciiTheme="minorEastAsia" w:eastAsiaTheme="minorEastAsia" w:hAnsiTheme="minorEastAsia" w:hint="eastAsia"/>
          <w:b/>
          <w:spacing w:val="-1"/>
          <w:szCs w:val="24"/>
          <w:lang w:eastAsia="zh-TW"/>
        </w:rPr>
        <w:t xml:space="preserve"> </w:t>
      </w:r>
      <w:r w:rsidR="00D21C80" w:rsidRPr="00CC5D0D">
        <w:rPr>
          <w:rFonts w:ascii="標楷體" w:eastAsia="標楷體" w:hAnsi="標楷體" w:hint="eastAsia"/>
          <w:b/>
          <w:spacing w:val="-1"/>
          <w:szCs w:val="24"/>
          <w:lang w:eastAsia="zh-TW"/>
        </w:rPr>
        <w:t>對投訴和申訴的反應</w:t>
      </w:r>
    </w:p>
    <w:p w14:paraId="0F395133" w14:textId="77777777" w:rsidR="001235D3" w:rsidRPr="00CC5D0D" w:rsidRDefault="001235D3" w:rsidP="001235D3">
      <w:pPr>
        <w:ind w:left="708"/>
        <w:jc w:val="both"/>
        <w:rPr>
          <w:spacing w:val="-1"/>
          <w:szCs w:val="24"/>
        </w:rPr>
      </w:pPr>
    </w:p>
    <w:p w14:paraId="24ECC78D" w14:textId="77777777" w:rsidR="001235D3" w:rsidRPr="00CC5D0D" w:rsidRDefault="001235D3" w:rsidP="001235D3">
      <w:pPr>
        <w:ind w:left="708"/>
        <w:jc w:val="both"/>
        <w:rPr>
          <w:rFonts w:eastAsiaTheme="minorEastAsia"/>
          <w:spacing w:val="-1"/>
          <w:szCs w:val="24"/>
          <w:lang w:eastAsia="zh-TW"/>
        </w:rPr>
      </w:pPr>
      <w:r w:rsidRPr="00CC5D0D">
        <w:rPr>
          <w:spacing w:val="-1"/>
          <w:szCs w:val="24"/>
        </w:rPr>
        <w:lastRenderedPageBreak/>
        <w:t>The effective resolution of complaints and appeals is an important means of protection for the certification body and interested parties against errors, omissions or unreasonable behaviour.</w:t>
      </w:r>
    </w:p>
    <w:p w14:paraId="0A2BD4E7" w14:textId="5D8493BA" w:rsidR="00D21C80" w:rsidRPr="00CC5D0D" w:rsidRDefault="00D21C80" w:rsidP="001235D3">
      <w:pPr>
        <w:ind w:left="708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有效解決投訴和申訴是保護</w:t>
      </w:r>
      <w:r w:rsidR="006B7F7E" w:rsidRPr="00CC5D0D">
        <w:rPr>
          <w:rFonts w:ascii="標楷體" w:eastAsia="標楷體" w:hAnsi="標楷體"/>
          <w:szCs w:val="24"/>
          <w:lang w:eastAsia="en-US"/>
        </w:rPr>
        <w:t>驗證</w:t>
      </w:r>
      <w:r w:rsidRPr="00CC5D0D">
        <w:rPr>
          <w:rFonts w:ascii="標楷體" w:eastAsia="標楷體" w:hAnsi="標楷體"/>
          <w:szCs w:val="24"/>
          <w:lang w:eastAsia="en-US"/>
        </w:rPr>
        <w:t>機構和利益相關方免受錯誤、遺漏或不合理行為的重要手段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。</w:t>
      </w:r>
    </w:p>
    <w:p w14:paraId="2AB044A4" w14:textId="77777777" w:rsidR="001235D3" w:rsidRPr="00CC5D0D" w:rsidRDefault="001235D3" w:rsidP="001235D3">
      <w:pPr>
        <w:ind w:left="708"/>
        <w:jc w:val="both"/>
        <w:rPr>
          <w:spacing w:val="-1"/>
          <w:szCs w:val="24"/>
        </w:rPr>
      </w:pPr>
    </w:p>
    <w:p w14:paraId="474607F1" w14:textId="17D7A41D" w:rsidR="001235D3" w:rsidRPr="00CC5D0D" w:rsidRDefault="001235D3" w:rsidP="001235D3">
      <w:pPr>
        <w:numPr>
          <w:ilvl w:val="0"/>
          <w:numId w:val="1"/>
        </w:numPr>
        <w:jc w:val="both"/>
        <w:rPr>
          <w:b/>
          <w:spacing w:val="-1"/>
          <w:szCs w:val="24"/>
        </w:rPr>
      </w:pPr>
      <w:r w:rsidRPr="00CC5D0D">
        <w:rPr>
          <w:b/>
          <w:spacing w:val="-1"/>
          <w:szCs w:val="24"/>
        </w:rPr>
        <w:t>Responsibility</w:t>
      </w:r>
      <w:r w:rsidR="00D21C80" w:rsidRPr="00CC5D0D">
        <w:rPr>
          <w:rFonts w:asciiTheme="minorEastAsia" w:eastAsiaTheme="minorEastAsia" w:hAnsiTheme="minorEastAsia" w:hint="eastAsia"/>
          <w:b/>
          <w:spacing w:val="-1"/>
          <w:szCs w:val="24"/>
          <w:lang w:eastAsia="zh-TW"/>
        </w:rPr>
        <w:t xml:space="preserve"> </w:t>
      </w:r>
      <w:r w:rsidR="00D21C80" w:rsidRPr="00CC5D0D">
        <w:rPr>
          <w:rFonts w:ascii="標楷體" w:eastAsia="標楷體" w:hAnsi="標楷體" w:hint="eastAsia"/>
          <w:b/>
          <w:spacing w:val="-1"/>
          <w:szCs w:val="24"/>
          <w:lang w:eastAsia="zh-TW"/>
        </w:rPr>
        <w:t>責任</w:t>
      </w:r>
    </w:p>
    <w:p w14:paraId="71E6EE83" w14:textId="77777777" w:rsidR="00CC5D0D" w:rsidRPr="00CC5D0D" w:rsidRDefault="00CC5D0D" w:rsidP="00CC5D0D">
      <w:pPr>
        <w:pStyle w:val="ab"/>
        <w:numPr>
          <w:ilvl w:val="12"/>
          <w:numId w:val="1"/>
        </w:numPr>
        <w:ind w:leftChars="0"/>
        <w:jc w:val="both"/>
        <w:rPr>
          <w:rFonts w:ascii="標楷體" w:eastAsia="標楷體" w:hAnsi="標楷體"/>
          <w:szCs w:val="24"/>
          <w:lang w:eastAsia="en-US"/>
        </w:rPr>
      </w:pPr>
      <w:proofErr w:type="spellStart"/>
      <w:r w:rsidRPr="00CC5D0D">
        <w:rPr>
          <w:rFonts w:ascii="標楷體" w:eastAsia="標楷體" w:hAnsi="標楷體"/>
          <w:szCs w:val="24"/>
          <w:lang w:eastAsia="en-US"/>
        </w:rPr>
        <w:t>驗證機構有責任獲得足夠的客觀證據，並以此作為驗證決定的依據</w:t>
      </w:r>
      <w:proofErr w:type="spellEnd"/>
      <w:r w:rsidRPr="00CC5D0D">
        <w:rPr>
          <w:rFonts w:ascii="標楷體" w:eastAsia="標楷體" w:hAnsi="標楷體"/>
          <w:szCs w:val="24"/>
          <w:lang w:eastAsia="en-US"/>
        </w:rPr>
        <w:t>。</w:t>
      </w:r>
    </w:p>
    <w:p w14:paraId="64AB8383" w14:textId="77777777" w:rsidR="001235D3" w:rsidRPr="00CC5D0D" w:rsidRDefault="001235D3" w:rsidP="001235D3">
      <w:pPr>
        <w:ind w:left="708"/>
        <w:jc w:val="both"/>
        <w:rPr>
          <w:spacing w:val="-1"/>
          <w:szCs w:val="24"/>
        </w:rPr>
      </w:pPr>
    </w:p>
    <w:p w14:paraId="22E12610" w14:textId="77777777" w:rsidR="001235D3" w:rsidRPr="00CC5D0D" w:rsidRDefault="001235D3" w:rsidP="001235D3">
      <w:pPr>
        <w:numPr>
          <w:ilvl w:val="12"/>
          <w:numId w:val="0"/>
        </w:numPr>
        <w:ind w:left="708"/>
        <w:jc w:val="both"/>
        <w:rPr>
          <w:rFonts w:eastAsiaTheme="minorEastAsia"/>
          <w:spacing w:val="-1"/>
          <w:szCs w:val="24"/>
          <w:lang w:eastAsia="zh-TW"/>
        </w:rPr>
      </w:pPr>
      <w:r w:rsidRPr="00CC5D0D">
        <w:rPr>
          <w:szCs w:val="24"/>
        </w:rPr>
        <w:t>The</w:t>
      </w:r>
      <w:r w:rsidRPr="00CC5D0D">
        <w:rPr>
          <w:spacing w:val="39"/>
          <w:szCs w:val="24"/>
        </w:rPr>
        <w:t xml:space="preserve"> </w:t>
      </w:r>
      <w:r w:rsidRPr="00CC5D0D">
        <w:rPr>
          <w:spacing w:val="-1"/>
          <w:szCs w:val="24"/>
        </w:rPr>
        <w:t>certification</w:t>
      </w:r>
      <w:r w:rsidRPr="00CC5D0D">
        <w:rPr>
          <w:spacing w:val="40"/>
          <w:szCs w:val="24"/>
        </w:rPr>
        <w:t xml:space="preserve"> </w:t>
      </w:r>
      <w:r w:rsidRPr="00CC5D0D">
        <w:rPr>
          <w:spacing w:val="-1"/>
          <w:szCs w:val="24"/>
        </w:rPr>
        <w:t>body</w:t>
      </w:r>
      <w:r w:rsidRPr="00CC5D0D">
        <w:rPr>
          <w:spacing w:val="39"/>
          <w:szCs w:val="24"/>
        </w:rPr>
        <w:t xml:space="preserve"> </w:t>
      </w:r>
      <w:r w:rsidRPr="00CC5D0D">
        <w:rPr>
          <w:spacing w:val="-1"/>
          <w:szCs w:val="24"/>
        </w:rPr>
        <w:t>has</w:t>
      </w:r>
      <w:r w:rsidRPr="00CC5D0D">
        <w:rPr>
          <w:spacing w:val="40"/>
          <w:szCs w:val="24"/>
        </w:rPr>
        <w:t xml:space="preserve"> </w:t>
      </w:r>
      <w:r w:rsidRPr="00CC5D0D">
        <w:rPr>
          <w:szCs w:val="24"/>
        </w:rPr>
        <w:t>the</w:t>
      </w:r>
      <w:r w:rsidRPr="00CC5D0D">
        <w:rPr>
          <w:spacing w:val="40"/>
          <w:szCs w:val="24"/>
        </w:rPr>
        <w:t xml:space="preserve"> </w:t>
      </w:r>
      <w:r w:rsidRPr="00CC5D0D">
        <w:rPr>
          <w:spacing w:val="-1"/>
          <w:szCs w:val="24"/>
        </w:rPr>
        <w:t>responsibility</w:t>
      </w:r>
      <w:r w:rsidRPr="00CC5D0D">
        <w:rPr>
          <w:spacing w:val="40"/>
          <w:szCs w:val="24"/>
        </w:rPr>
        <w:t xml:space="preserve"> </w:t>
      </w:r>
      <w:r w:rsidRPr="00CC5D0D">
        <w:rPr>
          <w:szCs w:val="24"/>
        </w:rPr>
        <w:t>to</w:t>
      </w:r>
      <w:r w:rsidRPr="00CC5D0D">
        <w:rPr>
          <w:spacing w:val="40"/>
          <w:szCs w:val="24"/>
        </w:rPr>
        <w:t xml:space="preserve"> </w:t>
      </w:r>
      <w:r w:rsidRPr="00CC5D0D">
        <w:rPr>
          <w:szCs w:val="24"/>
        </w:rPr>
        <w:t>obtain</w:t>
      </w:r>
      <w:r w:rsidRPr="00CC5D0D">
        <w:rPr>
          <w:spacing w:val="39"/>
          <w:szCs w:val="24"/>
        </w:rPr>
        <w:t xml:space="preserve"> </w:t>
      </w:r>
      <w:r w:rsidRPr="00CC5D0D">
        <w:rPr>
          <w:spacing w:val="-1"/>
          <w:szCs w:val="24"/>
        </w:rPr>
        <w:t>sufficient</w:t>
      </w:r>
      <w:r w:rsidRPr="00CC5D0D">
        <w:rPr>
          <w:spacing w:val="40"/>
          <w:szCs w:val="24"/>
        </w:rPr>
        <w:t xml:space="preserve"> </w:t>
      </w:r>
      <w:r w:rsidRPr="00CC5D0D">
        <w:rPr>
          <w:spacing w:val="-1"/>
          <w:szCs w:val="24"/>
        </w:rPr>
        <w:t>objective</w:t>
      </w:r>
      <w:r w:rsidRPr="00CC5D0D">
        <w:rPr>
          <w:spacing w:val="41"/>
          <w:szCs w:val="24"/>
        </w:rPr>
        <w:t xml:space="preserve"> </w:t>
      </w:r>
      <w:r w:rsidRPr="00CC5D0D">
        <w:rPr>
          <w:spacing w:val="-1"/>
          <w:szCs w:val="24"/>
        </w:rPr>
        <w:t>evidence</w:t>
      </w:r>
      <w:r w:rsidRPr="00CC5D0D">
        <w:rPr>
          <w:spacing w:val="39"/>
          <w:szCs w:val="24"/>
        </w:rPr>
        <w:t xml:space="preserve"> </w:t>
      </w:r>
      <w:r w:rsidRPr="00CC5D0D">
        <w:rPr>
          <w:spacing w:val="-1"/>
          <w:szCs w:val="24"/>
        </w:rPr>
        <w:t>upon</w:t>
      </w:r>
      <w:r w:rsidRPr="00CC5D0D">
        <w:rPr>
          <w:spacing w:val="40"/>
          <w:szCs w:val="24"/>
        </w:rPr>
        <w:t xml:space="preserve"> </w:t>
      </w:r>
      <w:r w:rsidRPr="00CC5D0D">
        <w:rPr>
          <w:spacing w:val="-1"/>
          <w:szCs w:val="24"/>
        </w:rPr>
        <w:t>which</w:t>
      </w:r>
      <w:r w:rsidRPr="00CC5D0D">
        <w:rPr>
          <w:spacing w:val="40"/>
          <w:szCs w:val="24"/>
        </w:rPr>
        <w:t xml:space="preserve"> </w:t>
      </w:r>
      <w:r w:rsidRPr="00CC5D0D">
        <w:rPr>
          <w:szCs w:val="24"/>
        </w:rPr>
        <w:t>to</w:t>
      </w:r>
      <w:r w:rsidRPr="00CC5D0D">
        <w:rPr>
          <w:spacing w:val="40"/>
          <w:szCs w:val="24"/>
        </w:rPr>
        <w:t xml:space="preserve"> </w:t>
      </w:r>
      <w:r w:rsidRPr="00CC5D0D">
        <w:rPr>
          <w:spacing w:val="-1"/>
          <w:szCs w:val="24"/>
        </w:rPr>
        <w:t>base</w:t>
      </w:r>
      <w:r w:rsidRPr="00CC5D0D">
        <w:rPr>
          <w:spacing w:val="39"/>
          <w:szCs w:val="24"/>
        </w:rPr>
        <w:t xml:space="preserve"> </w:t>
      </w:r>
      <w:r w:rsidRPr="00CC5D0D">
        <w:rPr>
          <w:szCs w:val="24"/>
        </w:rPr>
        <w:t>a</w:t>
      </w:r>
      <w:r w:rsidRPr="00CC5D0D">
        <w:rPr>
          <w:spacing w:val="67"/>
          <w:szCs w:val="24"/>
        </w:rPr>
        <w:t xml:space="preserve"> </w:t>
      </w:r>
      <w:r w:rsidRPr="00CC5D0D">
        <w:rPr>
          <w:spacing w:val="-1"/>
          <w:szCs w:val="24"/>
        </w:rPr>
        <w:t>certification decision.</w:t>
      </w:r>
    </w:p>
    <w:p w14:paraId="327DF5C0" w14:textId="77777777" w:rsidR="00026D28" w:rsidRDefault="00026D28" w:rsidP="001235D3">
      <w:pPr>
        <w:jc w:val="both"/>
        <w:rPr>
          <w:rFonts w:ascii="CG Times" w:hAnsi="CG Times"/>
        </w:rPr>
      </w:pPr>
    </w:p>
    <w:sectPr w:rsidR="00026D28" w:rsidSect="00904379">
      <w:headerReference w:type="default" r:id="rId8"/>
      <w:footerReference w:type="default" r:id="rId9"/>
      <w:pgSz w:w="11909" w:h="16834" w:code="9"/>
      <w:pgMar w:top="1440" w:right="1080" w:bottom="1440" w:left="108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DBDCB" w14:textId="77777777" w:rsidR="0082413E" w:rsidRDefault="0082413E">
      <w:r>
        <w:separator/>
      </w:r>
    </w:p>
  </w:endnote>
  <w:endnote w:type="continuationSeparator" w:id="0">
    <w:p w14:paraId="4E9349CF" w14:textId="77777777" w:rsidR="0082413E" w:rsidRDefault="0082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et R">
    <w:altName w:val="Malgun Gothic Semilight"/>
    <w:charset w:val="81"/>
    <w:family w:val="roman"/>
    <w:pitch w:val="variable"/>
    <w:sig w:usb0="800002A7" w:usb1="29D77CFB" w:usb2="00000010" w:usb3="00000000" w:csb0="0008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03FB8" w14:textId="39552682" w:rsidR="00D52FD6" w:rsidRPr="00D52FD6" w:rsidRDefault="00904379" w:rsidP="00904379">
    <w:pPr>
      <w:pStyle w:val="a3"/>
      <w:jc w:val="center"/>
      <w:rPr>
        <w:lang w:val="en-US"/>
      </w:rPr>
    </w:pPr>
    <w:r w:rsidRPr="00904379">
      <w:rPr>
        <w:rFonts w:asciiTheme="minorHAnsi" w:eastAsia="SimSun" w:hAnsiTheme="minorHAnsi" w:cstheme="minorHAnsi"/>
        <w:sz w:val="20"/>
      </w:rPr>
      <w:t xml:space="preserve">Author: </w:t>
    </w:r>
    <w:r w:rsidR="00B37D3B">
      <w:rPr>
        <w:rFonts w:asciiTheme="minorHAnsi" w:eastAsia="SimSun" w:hAnsiTheme="minorHAnsi" w:cstheme="minorHAnsi"/>
        <w:sz w:val="20"/>
      </w:rPr>
      <w:t>Michael</w:t>
    </w:r>
    <w:r w:rsidRPr="00904379">
      <w:rPr>
        <w:rFonts w:asciiTheme="minorHAnsi" w:eastAsia="SimSun" w:hAnsiTheme="minorHAnsi" w:cstheme="minorHAnsi"/>
        <w:sz w:val="20"/>
      </w:rPr>
      <w:t xml:space="preserve"> Y</w:t>
    </w:r>
    <w:r w:rsidR="00C13A42">
      <w:rPr>
        <w:rFonts w:asciiTheme="minorHAnsi" w:eastAsia="SimSun" w:hAnsiTheme="minorHAnsi" w:cstheme="minorHAnsi"/>
        <w:sz w:val="20"/>
      </w:rPr>
      <w:t>eung</w:t>
    </w:r>
    <w:r w:rsidRPr="00904379">
      <w:rPr>
        <w:rFonts w:asciiTheme="minorHAnsi" w:eastAsia="SimSun" w:hAnsiTheme="minorHAnsi" w:cstheme="minorHAnsi"/>
        <w:sz w:val="20"/>
      </w:rPr>
      <w:t xml:space="preserve">  </w:t>
    </w:r>
    <w:r w:rsidRPr="00904379">
      <w:rPr>
        <w:rFonts w:asciiTheme="minorHAnsi" w:eastAsia="新細明體" w:hAnsiTheme="minorHAnsi" w:cstheme="minorHAnsi"/>
        <w:sz w:val="20"/>
        <w:lang w:eastAsia="zh-TW"/>
      </w:rPr>
      <w:t xml:space="preserve">        </w:t>
    </w:r>
    <w:r w:rsidRPr="00904379">
      <w:rPr>
        <w:rFonts w:asciiTheme="minorHAnsi" w:eastAsia="SimSun" w:hAnsiTheme="minorHAnsi" w:cstheme="minorHAnsi"/>
        <w:sz w:val="20"/>
      </w:rPr>
      <w:t xml:space="preserve"> Approved by: Easter Huang    </w:t>
    </w:r>
    <w:r w:rsidRPr="00904379">
      <w:rPr>
        <w:rFonts w:asciiTheme="minorHAnsi" w:eastAsiaTheme="minorEastAsia" w:hAnsiTheme="minorHAnsi" w:cstheme="minorHAnsi"/>
        <w:sz w:val="20"/>
        <w:lang w:eastAsia="zh-TW"/>
      </w:rPr>
      <w:t xml:space="preserve">                               </w:t>
    </w:r>
    <w:r w:rsidRPr="00904379">
      <w:rPr>
        <w:rFonts w:asciiTheme="minorHAnsi" w:eastAsia="SimSun" w:hAnsiTheme="minorHAnsi" w:cstheme="minorHAnsi"/>
        <w:sz w:val="20"/>
      </w:rPr>
      <w:t>Revis</w:t>
    </w:r>
    <w:r w:rsidR="00C13A42">
      <w:rPr>
        <w:rFonts w:asciiTheme="minorHAnsi" w:eastAsia="SimSun" w:hAnsiTheme="minorHAnsi" w:cstheme="minorHAnsi"/>
        <w:sz w:val="20"/>
      </w:rPr>
      <w:t>ion 0 – Feb 1</w:t>
    </w:r>
    <w:r w:rsidR="00C13A42" w:rsidRPr="00C13A42">
      <w:rPr>
        <w:rFonts w:asciiTheme="minorHAnsi" w:eastAsia="SimSun" w:hAnsiTheme="minorHAnsi" w:cstheme="minorHAnsi"/>
        <w:sz w:val="20"/>
        <w:vertAlign w:val="superscript"/>
      </w:rPr>
      <w:t>st</w:t>
    </w:r>
    <w:r w:rsidR="00C13A42">
      <w:rPr>
        <w:rFonts w:asciiTheme="minorHAnsi" w:eastAsia="SimSun" w:hAnsiTheme="minorHAnsi" w:cstheme="minorHAnsi"/>
        <w:sz w:val="20"/>
      </w:rPr>
      <w:t>, 2022</w:t>
    </w:r>
    <w:r w:rsidRPr="00904379">
      <w:rPr>
        <w:rFonts w:asciiTheme="minorHAnsi" w:hAnsiTheme="minorHAnsi" w:cstheme="minorHAnsi"/>
        <w:sz w:val="20"/>
      </w:rPr>
      <w:t xml:space="preserve">          Page </w:t>
    </w:r>
    <w:r w:rsidRPr="00904379">
      <w:rPr>
        <w:rFonts w:asciiTheme="minorHAnsi" w:hAnsiTheme="minorHAnsi" w:cstheme="minorHAnsi"/>
        <w:sz w:val="20"/>
      </w:rPr>
      <w:fldChar w:fldCharType="begin"/>
    </w:r>
    <w:r w:rsidRPr="00904379">
      <w:rPr>
        <w:rFonts w:asciiTheme="minorHAnsi" w:hAnsiTheme="minorHAnsi" w:cstheme="minorHAnsi"/>
        <w:sz w:val="20"/>
      </w:rPr>
      <w:instrText xml:space="preserve"> PAGE </w:instrText>
    </w:r>
    <w:r w:rsidRPr="00904379">
      <w:rPr>
        <w:rFonts w:asciiTheme="minorHAnsi" w:hAnsiTheme="minorHAnsi" w:cstheme="minorHAnsi"/>
        <w:sz w:val="20"/>
      </w:rPr>
      <w:fldChar w:fldCharType="separate"/>
    </w:r>
    <w:r w:rsidR="00CC5D0D">
      <w:rPr>
        <w:rFonts w:asciiTheme="minorHAnsi" w:hAnsiTheme="minorHAnsi" w:cstheme="minorHAnsi"/>
        <w:noProof/>
        <w:sz w:val="20"/>
      </w:rPr>
      <w:t>3</w:t>
    </w:r>
    <w:r w:rsidRPr="00904379">
      <w:rPr>
        <w:rFonts w:asciiTheme="minorHAnsi" w:hAnsiTheme="minorHAnsi" w:cstheme="minorHAnsi"/>
        <w:sz w:val="20"/>
      </w:rPr>
      <w:fldChar w:fldCharType="end"/>
    </w:r>
    <w:r w:rsidRPr="00904379">
      <w:rPr>
        <w:rFonts w:asciiTheme="minorHAnsi" w:hAnsiTheme="minorHAnsi" w:cstheme="minorHAnsi"/>
        <w:sz w:val="20"/>
      </w:rPr>
      <w:t xml:space="preserve"> / </w:t>
    </w:r>
    <w:r w:rsidRPr="00904379">
      <w:rPr>
        <w:rFonts w:asciiTheme="minorHAnsi" w:hAnsiTheme="minorHAnsi" w:cstheme="minorHAnsi"/>
        <w:sz w:val="20"/>
      </w:rPr>
      <w:fldChar w:fldCharType="begin"/>
    </w:r>
    <w:r w:rsidRPr="00904379">
      <w:rPr>
        <w:rFonts w:asciiTheme="minorHAnsi" w:hAnsiTheme="minorHAnsi" w:cstheme="minorHAnsi"/>
        <w:sz w:val="20"/>
      </w:rPr>
      <w:instrText xml:space="preserve"> NUMPAGES  </w:instrText>
    </w:r>
    <w:r w:rsidRPr="00904379">
      <w:rPr>
        <w:rFonts w:asciiTheme="minorHAnsi" w:hAnsiTheme="minorHAnsi" w:cstheme="minorHAnsi"/>
        <w:sz w:val="20"/>
      </w:rPr>
      <w:fldChar w:fldCharType="separate"/>
    </w:r>
    <w:r w:rsidR="00CC5D0D">
      <w:rPr>
        <w:rFonts w:asciiTheme="minorHAnsi" w:hAnsiTheme="minorHAnsi" w:cstheme="minorHAnsi"/>
        <w:noProof/>
        <w:sz w:val="20"/>
      </w:rPr>
      <w:t>3</w:t>
    </w:r>
    <w:r w:rsidRPr="00904379">
      <w:rPr>
        <w:rFonts w:asciiTheme="minorHAnsi" w:hAnsiTheme="minorHAnsi" w:cstheme="minorHAns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1F794" w14:textId="77777777" w:rsidR="0082413E" w:rsidRDefault="0082413E">
      <w:r>
        <w:separator/>
      </w:r>
    </w:p>
  </w:footnote>
  <w:footnote w:type="continuationSeparator" w:id="0">
    <w:p w14:paraId="3E3547CB" w14:textId="77777777" w:rsidR="0082413E" w:rsidRDefault="00824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19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1783"/>
      <w:gridCol w:w="1563"/>
      <w:gridCol w:w="5099"/>
      <w:gridCol w:w="1274"/>
    </w:tblGrid>
    <w:tr w:rsidR="00C13A42" w:rsidRPr="00D52FD6" w14:paraId="0C227527" w14:textId="77777777" w:rsidTr="00C13A42">
      <w:trPr>
        <w:trHeight w:val="674"/>
      </w:trPr>
      <w:tc>
        <w:tcPr>
          <w:tcW w:w="145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616E8D75" w14:textId="53C595BC" w:rsidR="00C13A42" w:rsidRPr="00904379" w:rsidRDefault="004C0102" w:rsidP="00D52FD6">
          <w:pPr>
            <w:snapToGrid w:val="0"/>
            <w:jc w:val="center"/>
            <w:rPr>
              <w:rFonts w:ascii="Calibri" w:eastAsia="한양신명조" w:hAnsi="Calibri" w:cs="Calibri"/>
              <w:color w:val="000000"/>
              <w:szCs w:val="24"/>
              <w:lang w:val="en-AU" w:eastAsia="ko-KR"/>
            </w:rPr>
          </w:pPr>
          <w:r>
            <w:rPr>
              <w:rFonts w:ascii="Calibri" w:eastAsia="한양신명조" w:hAnsi="Calibri" w:cs="Calibri"/>
              <w:noProof/>
              <w:color w:val="000000"/>
              <w:szCs w:val="24"/>
              <w:lang w:val="en-US" w:eastAsia="zh-TW"/>
            </w:rPr>
            <w:drawing>
              <wp:inline distT="0" distB="0" distL="0" distR="0" wp14:anchorId="5E0E3479" wp14:editId="0BC0A33E">
                <wp:extent cx="1113626" cy="595308"/>
                <wp:effectExtent l="0" t="0" r="0" b="0"/>
                <wp:docPr id="2" name="圖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626" cy="5953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4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049BABD8" w14:textId="671666B1" w:rsidR="00C13A42" w:rsidRPr="00904379" w:rsidRDefault="00C13A42" w:rsidP="00D52FD6">
          <w:pPr>
            <w:snapToGrid w:val="0"/>
            <w:jc w:val="center"/>
            <w:rPr>
              <w:rFonts w:ascii="Calibri" w:eastAsia="한양신명조" w:hAnsi="Calibri" w:cs="Calibri"/>
              <w:color w:val="000000"/>
              <w:szCs w:val="24"/>
              <w:lang w:val="en-AU" w:eastAsia="ko-KR"/>
            </w:rPr>
          </w:pPr>
          <w:r w:rsidRPr="00904379">
            <w:rPr>
              <w:rFonts w:ascii="Calibri" w:eastAsia="한양신명조" w:hAnsi="Calibri" w:cs="Calibri"/>
              <w:color w:val="000000"/>
              <w:szCs w:val="24"/>
              <w:lang w:val="en-AU" w:eastAsia="ko-KR"/>
            </w:rPr>
            <w:t>PROCEDURE</w:t>
          </w:r>
        </w:p>
      </w:tc>
      <w:tc>
        <w:tcPr>
          <w:tcW w:w="5358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631C379C" w14:textId="6924F818" w:rsidR="00D71570" w:rsidRDefault="00C13A42" w:rsidP="00D71570">
          <w:pPr>
            <w:snapToGrid w:val="0"/>
            <w:ind w:leftChars="-4" w:left="-10" w:firstLineChars="3" w:firstLine="7"/>
            <w:jc w:val="center"/>
            <w:rPr>
              <w:rFonts w:ascii="Calibri" w:eastAsia="Yet R" w:hAnsi="Calibri" w:cs="Calibri"/>
              <w:b/>
              <w:szCs w:val="24"/>
              <w:lang w:eastAsia="ko-KR"/>
            </w:rPr>
          </w:pPr>
          <w:r w:rsidRPr="002D6F62">
            <w:rPr>
              <w:rFonts w:ascii="Times New Roman" w:eastAsiaTheme="minorEastAsia" w:hAnsi="Times New Roman"/>
              <w:spacing w:val="-1"/>
              <w:szCs w:val="24"/>
            </w:rPr>
            <w:t>Principles for certification activities</w:t>
          </w:r>
          <w:r w:rsidRPr="00904379">
            <w:rPr>
              <w:rFonts w:ascii="Calibri" w:eastAsia="Yet R" w:hAnsi="Calibri" w:cs="Calibri"/>
              <w:b/>
              <w:szCs w:val="24"/>
              <w:lang w:eastAsia="ko-KR"/>
            </w:rPr>
            <w:t xml:space="preserve"> </w:t>
          </w:r>
        </w:p>
        <w:p w14:paraId="0E575781" w14:textId="587DDEFD" w:rsidR="00C13A42" w:rsidRPr="00CC5D0D" w:rsidRDefault="00D71570" w:rsidP="00D71570">
          <w:pPr>
            <w:jc w:val="center"/>
            <w:rPr>
              <w:rFonts w:ascii="標楷體" w:eastAsia="標楷體" w:hAnsi="標楷體" w:cs="Calibri"/>
              <w:szCs w:val="24"/>
              <w:lang w:eastAsia="zh-TW"/>
            </w:rPr>
          </w:pPr>
          <w:r w:rsidRPr="00CC5D0D">
            <w:rPr>
              <w:rFonts w:ascii="標楷體" w:eastAsia="標楷體" w:hAnsi="標楷體" w:cs="細明體" w:hint="eastAsia"/>
              <w:szCs w:val="24"/>
              <w:lang w:eastAsia="zh-TW"/>
            </w:rPr>
            <w:t>驗證活動的原則</w:t>
          </w:r>
        </w:p>
      </w:tc>
      <w:tc>
        <w:tcPr>
          <w:tcW w:w="132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4C8E5A13" w14:textId="639621BB" w:rsidR="00C13A42" w:rsidRPr="00904379" w:rsidRDefault="00D71570" w:rsidP="001235D3">
          <w:pPr>
            <w:snapToGrid w:val="0"/>
            <w:jc w:val="center"/>
            <w:rPr>
              <w:rFonts w:ascii="Calibri" w:eastAsia="新細明體" w:hAnsi="Calibri" w:cs="Calibri"/>
              <w:color w:val="000000"/>
              <w:szCs w:val="24"/>
              <w:lang w:val="en-AU" w:eastAsia="zh-TW"/>
            </w:rPr>
          </w:pPr>
          <w:r>
            <w:rPr>
              <w:rFonts w:ascii="Calibri" w:eastAsia="新細明體" w:hAnsi="Calibri" w:cs="Calibri"/>
              <w:color w:val="000000"/>
              <w:szCs w:val="24"/>
              <w:lang w:val="en-AU" w:eastAsia="zh-TW"/>
            </w:rPr>
            <w:t>GPC</w:t>
          </w:r>
          <w:r w:rsidR="00C13A42" w:rsidRPr="00904379">
            <w:rPr>
              <w:rFonts w:ascii="Calibri" w:eastAsia="한양신명조" w:hAnsi="Calibri" w:cs="Calibri"/>
              <w:color w:val="000000"/>
              <w:szCs w:val="24"/>
              <w:lang w:val="en-AU" w:eastAsia="ko-KR"/>
            </w:rPr>
            <w:t>-</w:t>
          </w:r>
          <w:r w:rsidR="00C13A42">
            <w:rPr>
              <w:rFonts w:ascii="Calibri" w:eastAsia="한양신명조" w:hAnsi="Calibri" w:cs="Calibri"/>
              <w:color w:val="000000"/>
              <w:szCs w:val="24"/>
              <w:lang w:val="en-AU" w:eastAsia="ko-KR"/>
            </w:rPr>
            <w:t>Q</w:t>
          </w:r>
          <w:r w:rsidR="00C13A42" w:rsidRPr="00904379">
            <w:rPr>
              <w:rFonts w:ascii="Calibri" w:eastAsia="한양신명조" w:hAnsi="Calibri" w:cs="Calibri"/>
              <w:color w:val="000000"/>
              <w:szCs w:val="24"/>
              <w:lang w:val="en-AU" w:eastAsia="ko-KR"/>
            </w:rPr>
            <w:t>P-</w:t>
          </w:r>
          <w:r w:rsidR="00C13A42">
            <w:rPr>
              <w:rFonts w:ascii="Calibri" w:eastAsia="한양신명조" w:hAnsi="Calibri" w:cs="Calibri"/>
              <w:color w:val="000000"/>
              <w:szCs w:val="24"/>
              <w:lang w:val="en-AU" w:eastAsia="ko-KR"/>
            </w:rPr>
            <w:t>20</w:t>
          </w:r>
        </w:p>
      </w:tc>
    </w:tr>
  </w:tbl>
  <w:p w14:paraId="20F52260" w14:textId="77777777" w:rsidR="00D52FD6" w:rsidRDefault="00D52F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31808"/>
    <w:multiLevelType w:val="hybridMultilevel"/>
    <w:tmpl w:val="AEA44992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F4814"/>
    <w:multiLevelType w:val="multilevel"/>
    <w:tmpl w:val="F2BEF7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73025"/>
    <w:multiLevelType w:val="multilevel"/>
    <w:tmpl w:val="80129F14"/>
    <w:lvl w:ilvl="0">
      <w:start w:val="1"/>
      <w:numFmt w:val="upperLetter"/>
      <w:lvlText w:val="%1"/>
      <w:lvlJc w:val="left"/>
      <w:pPr>
        <w:ind w:left="617" w:hanging="50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7" w:hanging="501"/>
        <w:jc w:val="left"/>
      </w:pPr>
      <w:rPr>
        <w:rFonts w:ascii="Arial" w:eastAsia="Arial" w:hAnsi="Arial" w:hint="default"/>
        <w:b/>
        <w:bCs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490" w:hanging="50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27" w:hanging="50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4" w:hanging="5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00" w:hanging="5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37" w:hanging="5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74" w:hanging="5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1" w:hanging="501"/>
      </w:pPr>
      <w:rPr>
        <w:rFonts w:hint="default"/>
      </w:rPr>
    </w:lvl>
  </w:abstractNum>
  <w:abstractNum w:abstractNumId="4">
    <w:nsid w:val="155F1200"/>
    <w:multiLevelType w:val="multilevel"/>
    <w:tmpl w:val="13923FB2"/>
    <w:lvl w:ilvl="0">
      <w:start w:val="1"/>
      <w:numFmt w:val="upperLetter"/>
      <w:lvlText w:val="%1"/>
      <w:lvlJc w:val="left"/>
      <w:pPr>
        <w:ind w:left="617" w:hanging="50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50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117" w:hanging="721"/>
        <w:jc w:val="left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69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02" w:hanging="721"/>
      </w:pPr>
      <w:rPr>
        <w:rFonts w:hint="default"/>
      </w:rPr>
    </w:lvl>
  </w:abstractNum>
  <w:abstractNum w:abstractNumId="5">
    <w:nsid w:val="18286579"/>
    <w:multiLevelType w:val="multilevel"/>
    <w:tmpl w:val="5956A0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AC2ECA"/>
    <w:multiLevelType w:val="multilevel"/>
    <w:tmpl w:val="A548642C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93"/>
        </w:tabs>
        <w:ind w:left="24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66"/>
        </w:tabs>
        <w:ind w:left="4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9"/>
        </w:tabs>
        <w:ind w:left="56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225"/>
        </w:tabs>
        <w:ind w:left="9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638"/>
        </w:tabs>
        <w:ind w:left="10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411"/>
        </w:tabs>
        <w:ind w:left="12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824"/>
        </w:tabs>
        <w:ind w:left="13824" w:hanging="1800"/>
      </w:pPr>
      <w:rPr>
        <w:rFonts w:hint="default"/>
      </w:rPr>
    </w:lvl>
  </w:abstractNum>
  <w:abstractNum w:abstractNumId="7">
    <w:nsid w:val="25613DAA"/>
    <w:multiLevelType w:val="multilevel"/>
    <w:tmpl w:val="AEEAB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BF5AB4"/>
    <w:multiLevelType w:val="hybridMultilevel"/>
    <w:tmpl w:val="58CE497E"/>
    <w:lvl w:ilvl="0" w:tplc="04090001">
      <w:start w:val="1"/>
      <w:numFmt w:val="bullet"/>
      <w:lvlText w:val=""/>
      <w:lvlJc w:val="left"/>
      <w:pPr>
        <w:tabs>
          <w:tab w:val="num" w:pos="2133"/>
        </w:tabs>
        <w:ind w:left="21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3"/>
        </w:tabs>
        <w:ind w:left="2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3"/>
        </w:tabs>
        <w:ind w:left="3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3"/>
        </w:tabs>
        <w:ind w:left="4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</w:abstractNum>
  <w:abstractNum w:abstractNumId="9">
    <w:nsid w:val="34A565DA"/>
    <w:multiLevelType w:val="hybridMultilevel"/>
    <w:tmpl w:val="5958EB50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AA8109E"/>
    <w:multiLevelType w:val="multilevel"/>
    <w:tmpl w:val="AF3E78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635EF5"/>
    <w:multiLevelType w:val="hybridMultilevel"/>
    <w:tmpl w:val="7FF8D0D8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210822"/>
    <w:multiLevelType w:val="multilevel"/>
    <w:tmpl w:val="11BA48BE"/>
    <w:lvl w:ilvl="0">
      <w:start w:val="1"/>
      <w:numFmt w:val="upperLetter"/>
      <w:lvlText w:val="%1"/>
      <w:lvlJc w:val="left"/>
      <w:pPr>
        <w:ind w:left="617" w:hanging="501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7" w:hanging="50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117" w:hanging="721"/>
        <w:jc w:val="left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69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02" w:hanging="721"/>
      </w:pPr>
      <w:rPr>
        <w:rFonts w:hint="default"/>
      </w:rPr>
    </w:lvl>
  </w:abstractNum>
  <w:abstractNum w:abstractNumId="13">
    <w:nsid w:val="5099509A"/>
    <w:multiLevelType w:val="hybridMultilevel"/>
    <w:tmpl w:val="EC88DEC2"/>
    <w:lvl w:ilvl="0" w:tplc="74A43714">
      <w:start w:val="1"/>
      <w:numFmt w:val="lowerLetter"/>
      <w:lvlText w:val="%1)"/>
      <w:lvlJc w:val="left"/>
      <w:pPr>
        <w:ind w:left="516" w:hanging="401"/>
        <w:jc w:val="left"/>
      </w:pPr>
      <w:rPr>
        <w:rFonts w:ascii="Arial" w:eastAsia="Arial" w:hAnsi="Arial" w:hint="default"/>
        <w:sz w:val="20"/>
        <w:szCs w:val="20"/>
      </w:rPr>
    </w:lvl>
    <w:lvl w:ilvl="1" w:tplc="740EB57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9D42576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14091E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D774167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5FF4904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809C809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41EADA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2D8A663C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4">
    <w:nsid w:val="57D37D17"/>
    <w:multiLevelType w:val="hybridMultilevel"/>
    <w:tmpl w:val="31E6C980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FE7F17"/>
    <w:multiLevelType w:val="hybridMultilevel"/>
    <w:tmpl w:val="C51C731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63337A"/>
    <w:multiLevelType w:val="hybridMultilevel"/>
    <w:tmpl w:val="25CECCA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0A6339"/>
    <w:multiLevelType w:val="multilevel"/>
    <w:tmpl w:val="83188E58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8">
    <w:nsid w:val="721012E4"/>
    <w:multiLevelType w:val="multilevel"/>
    <w:tmpl w:val="BE72A9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0C192E"/>
    <w:multiLevelType w:val="hybridMultilevel"/>
    <w:tmpl w:val="38DA6F1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708"/>
        <w:lvlJc w:val="left"/>
        <w:pPr>
          <w:ind w:left="2160" w:hanging="708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18"/>
  </w:num>
  <w:num w:numId="8">
    <w:abstractNumId w:val="10"/>
  </w:num>
  <w:num w:numId="9">
    <w:abstractNumId w:val="8"/>
  </w:num>
  <w:num w:numId="10">
    <w:abstractNumId w:val="19"/>
  </w:num>
  <w:num w:numId="11">
    <w:abstractNumId w:val="15"/>
  </w:num>
  <w:num w:numId="12">
    <w:abstractNumId w:val="9"/>
  </w:num>
  <w:num w:numId="13">
    <w:abstractNumId w:val="1"/>
  </w:num>
  <w:num w:numId="14">
    <w:abstractNumId w:val="16"/>
  </w:num>
  <w:num w:numId="15">
    <w:abstractNumId w:val="14"/>
  </w:num>
  <w:num w:numId="16">
    <w:abstractNumId w:val="11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708"/>
        <w:lvlJc w:val="left"/>
        <w:pPr>
          <w:ind w:left="2124" w:hanging="708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13"/>
  </w:num>
  <w:num w:numId="20">
    <w:abstractNumId w:val="1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1B7"/>
    <w:rsid w:val="00005132"/>
    <w:rsid w:val="00012369"/>
    <w:rsid w:val="00025082"/>
    <w:rsid w:val="00026D28"/>
    <w:rsid w:val="00034CED"/>
    <w:rsid w:val="0004387D"/>
    <w:rsid w:val="00054A78"/>
    <w:rsid w:val="000715E7"/>
    <w:rsid w:val="000A6E55"/>
    <w:rsid w:val="000C707A"/>
    <w:rsid w:val="000D7A77"/>
    <w:rsid w:val="000E36D1"/>
    <w:rsid w:val="000F5A7F"/>
    <w:rsid w:val="00103020"/>
    <w:rsid w:val="00105400"/>
    <w:rsid w:val="00112596"/>
    <w:rsid w:val="001179D8"/>
    <w:rsid w:val="001235D3"/>
    <w:rsid w:val="001321EF"/>
    <w:rsid w:val="001458AA"/>
    <w:rsid w:val="001504FA"/>
    <w:rsid w:val="00185E23"/>
    <w:rsid w:val="001A065F"/>
    <w:rsid w:val="001C3F11"/>
    <w:rsid w:val="001C59C4"/>
    <w:rsid w:val="001E3D87"/>
    <w:rsid w:val="00203D1E"/>
    <w:rsid w:val="00207A62"/>
    <w:rsid w:val="00227DF0"/>
    <w:rsid w:val="00231D72"/>
    <w:rsid w:val="002611F2"/>
    <w:rsid w:val="00262A07"/>
    <w:rsid w:val="0027676E"/>
    <w:rsid w:val="002B0572"/>
    <w:rsid w:val="002C1618"/>
    <w:rsid w:val="002D5CC6"/>
    <w:rsid w:val="002E6BBD"/>
    <w:rsid w:val="002F6E9C"/>
    <w:rsid w:val="00315FC1"/>
    <w:rsid w:val="00320014"/>
    <w:rsid w:val="00323EE9"/>
    <w:rsid w:val="00335244"/>
    <w:rsid w:val="00351101"/>
    <w:rsid w:val="003542E6"/>
    <w:rsid w:val="003551B7"/>
    <w:rsid w:val="00364677"/>
    <w:rsid w:val="003775D5"/>
    <w:rsid w:val="00380638"/>
    <w:rsid w:val="003818A8"/>
    <w:rsid w:val="0038391C"/>
    <w:rsid w:val="00387EA1"/>
    <w:rsid w:val="00393CDC"/>
    <w:rsid w:val="00395C07"/>
    <w:rsid w:val="003975D7"/>
    <w:rsid w:val="003A0585"/>
    <w:rsid w:val="003B2555"/>
    <w:rsid w:val="003B69FD"/>
    <w:rsid w:val="003C64AF"/>
    <w:rsid w:val="003D5F1D"/>
    <w:rsid w:val="003E6679"/>
    <w:rsid w:val="003F7F2A"/>
    <w:rsid w:val="0040462A"/>
    <w:rsid w:val="004155FD"/>
    <w:rsid w:val="0042117A"/>
    <w:rsid w:val="004273E6"/>
    <w:rsid w:val="0044498C"/>
    <w:rsid w:val="00460C67"/>
    <w:rsid w:val="00464511"/>
    <w:rsid w:val="00464FA7"/>
    <w:rsid w:val="00472C5E"/>
    <w:rsid w:val="00477AFC"/>
    <w:rsid w:val="004A2C23"/>
    <w:rsid w:val="004A5E32"/>
    <w:rsid w:val="004B0A8B"/>
    <w:rsid w:val="004B33AB"/>
    <w:rsid w:val="004C0102"/>
    <w:rsid w:val="004C70A9"/>
    <w:rsid w:val="004E2B21"/>
    <w:rsid w:val="004E6057"/>
    <w:rsid w:val="004F3DB0"/>
    <w:rsid w:val="005040D1"/>
    <w:rsid w:val="00520F88"/>
    <w:rsid w:val="00550962"/>
    <w:rsid w:val="00576C18"/>
    <w:rsid w:val="00576F27"/>
    <w:rsid w:val="00582AA5"/>
    <w:rsid w:val="00596F92"/>
    <w:rsid w:val="005A547E"/>
    <w:rsid w:val="005A5FCE"/>
    <w:rsid w:val="005B4BA5"/>
    <w:rsid w:val="005B7205"/>
    <w:rsid w:val="005C689F"/>
    <w:rsid w:val="005F4AE7"/>
    <w:rsid w:val="006333CF"/>
    <w:rsid w:val="00637913"/>
    <w:rsid w:val="0068017F"/>
    <w:rsid w:val="006A2E80"/>
    <w:rsid w:val="006B7F7E"/>
    <w:rsid w:val="006D17CF"/>
    <w:rsid w:val="006D21FD"/>
    <w:rsid w:val="006E1726"/>
    <w:rsid w:val="006E709B"/>
    <w:rsid w:val="0070409F"/>
    <w:rsid w:val="00710450"/>
    <w:rsid w:val="00713173"/>
    <w:rsid w:val="00721E82"/>
    <w:rsid w:val="0072290E"/>
    <w:rsid w:val="007306FC"/>
    <w:rsid w:val="0073204F"/>
    <w:rsid w:val="00743083"/>
    <w:rsid w:val="007457E8"/>
    <w:rsid w:val="00745C01"/>
    <w:rsid w:val="007466AF"/>
    <w:rsid w:val="007561B1"/>
    <w:rsid w:val="00756B42"/>
    <w:rsid w:val="00796699"/>
    <w:rsid w:val="007B530A"/>
    <w:rsid w:val="007C4765"/>
    <w:rsid w:val="007C4826"/>
    <w:rsid w:val="007E21DD"/>
    <w:rsid w:val="0082413E"/>
    <w:rsid w:val="008577B2"/>
    <w:rsid w:val="00874DD1"/>
    <w:rsid w:val="00881A2D"/>
    <w:rsid w:val="00886CCE"/>
    <w:rsid w:val="008B2CA8"/>
    <w:rsid w:val="008B4C78"/>
    <w:rsid w:val="008B6373"/>
    <w:rsid w:val="008B7FFC"/>
    <w:rsid w:val="008C435E"/>
    <w:rsid w:val="008C685C"/>
    <w:rsid w:val="008D645C"/>
    <w:rsid w:val="008E6B7E"/>
    <w:rsid w:val="008F3A26"/>
    <w:rsid w:val="008F5336"/>
    <w:rsid w:val="00904379"/>
    <w:rsid w:val="00922F1B"/>
    <w:rsid w:val="00954853"/>
    <w:rsid w:val="009570DC"/>
    <w:rsid w:val="00996187"/>
    <w:rsid w:val="009A04A6"/>
    <w:rsid w:val="009B0AE0"/>
    <w:rsid w:val="009B682F"/>
    <w:rsid w:val="009C1854"/>
    <w:rsid w:val="009C2AF4"/>
    <w:rsid w:val="009E33C9"/>
    <w:rsid w:val="009F4B20"/>
    <w:rsid w:val="00A17EC4"/>
    <w:rsid w:val="00A32D08"/>
    <w:rsid w:val="00A32E6A"/>
    <w:rsid w:val="00A34399"/>
    <w:rsid w:val="00A47714"/>
    <w:rsid w:val="00A63B42"/>
    <w:rsid w:val="00A76645"/>
    <w:rsid w:val="00A766AF"/>
    <w:rsid w:val="00A771C9"/>
    <w:rsid w:val="00A93A63"/>
    <w:rsid w:val="00AA0227"/>
    <w:rsid w:val="00AA119C"/>
    <w:rsid w:val="00AA4FAD"/>
    <w:rsid w:val="00AA77A4"/>
    <w:rsid w:val="00AD3912"/>
    <w:rsid w:val="00AE1181"/>
    <w:rsid w:val="00AF5F2A"/>
    <w:rsid w:val="00B036CD"/>
    <w:rsid w:val="00B144C4"/>
    <w:rsid w:val="00B152C8"/>
    <w:rsid w:val="00B27AE8"/>
    <w:rsid w:val="00B37D3B"/>
    <w:rsid w:val="00B40C0D"/>
    <w:rsid w:val="00B439FB"/>
    <w:rsid w:val="00B52877"/>
    <w:rsid w:val="00B52E37"/>
    <w:rsid w:val="00B54D1F"/>
    <w:rsid w:val="00B62811"/>
    <w:rsid w:val="00B6534F"/>
    <w:rsid w:val="00B725ED"/>
    <w:rsid w:val="00B76F3C"/>
    <w:rsid w:val="00B875A7"/>
    <w:rsid w:val="00BF3936"/>
    <w:rsid w:val="00BF543E"/>
    <w:rsid w:val="00BF67B8"/>
    <w:rsid w:val="00C13A42"/>
    <w:rsid w:val="00C23CB6"/>
    <w:rsid w:val="00C25B99"/>
    <w:rsid w:val="00C25F14"/>
    <w:rsid w:val="00C26605"/>
    <w:rsid w:val="00C334D3"/>
    <w:rsid w:val="00C33B30"/>
    <w:rsid w:val="00C3479F"/>
    <w:rsid w:val="00C418E8"/>
    <w:rsid w:val="00C618B0"/>
    <w:rsid w:val="00C644DB"/>
    <w:rsid w:val="00C64FCF"/>
    <w:rsid w:val="00C7431D"/>
    <w:rsid w:val="00C75AD6"/>
    <w:rsid w:val="00C85E0F"/>
    <w:rsid w:val="00C9072F"/>
    <w:rsid w:val="00C96E34"/>
    <w:rsid w:val="00CB34D4"/>
    <w:rsid w:val="00CC1679"/>
    <w:rsid w:val="00CC5D0D"/>
    <w:rsid w:val="00CC7474"/>
    <w:rsid w:val="00CD4461"/>
    <w:rsid w:val="00D10AB6"/>
    <w:rsid w:val="00D16CB4"/>
    <w:rsid w:val="00D21C80"/>
    <w:rsid w:val="00D2538E"/>
    <w:rsid w:val="00D35D3F"/>
    <w:rsid w:val="00D479B3"/>
    <w:rsid w:val="00D52FD6"/>
    <w:rsid w:val="00D60BCB"/>
    <w:rsid w:val="00D71570"/>
    <w:rsid w:val="00D84DA2"/>
    <w:rsid w:val="00DB2875"/>
    <w:rsid w:val="00DD0369"/>
    <w:rsid w:val="00DE0859"/>
    <w:rsid w:val="00DE77BE"/>
    <w:rsid w:val="00DF6B58"/>
    <w:rsid w:val="00E01804"/>
    <w:rsid w:val="00E046E1"/>
    <w:rsid w:val="00E13141"/>
    <w:rsid w:val="00E16C32"/>
    <w:rsid w:val="00E2721F"/>
    <w:rsid w:val="00E554D3"/>
    <w:rsid w:val="00E60491"/>
    <w:rsid w:val="00E62141"/>
    <w:rsid w:val="00E65412"/>
    <w:rsid w:val="00E7626A"/>
    <w:rsid w:val="00E84BD2"/>
    <w:rsid w:val="00EA03C9"/>
    <w:rsid w:val="00EA17EB"/>
    <w:rsid w:val="00EA6693"/>
    <w:rsid w:val="00EA6E57"/>
    <w:rsid w:val="00EB1B43"/>
    <w:rsid w:val="00EC3840"/>
    <w:rsid w:val="00ED044E"/>
    <w:rsid w:val="00EF1D58"/>
    <w:rsid w:val="00EF2DE7"/>
    <w:rsid w:val="00EF4167"/>
    <w:rsid w:val="00F01417"/>
    <w:rsid w:val="00F16FD0"/>
    <w:rsid w:val="00F36FD7"/>
    <w:rsid w:val="00F40226"/>
    <w:rsid w:val="00F532FB"/>
    <w:rsid w:val="00F60145"/>
    <w:rsid w:val="00F71B8A"/>
    <w:rsid w:val="00F73659"/>
    <w:rsid w:val="00F9256F"/>
    <w:rsid w:val="00FB632F"/>
    <w:rsid w:val="00FE01B1"/>
    <w:rsid w:val="00FE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8E5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1B7"/>
    <w:rPr>
      <w:rFonts w:ascii="CG Times (W1)" w:hAnsi="CG Times (W1)"/>
      <w:sz w:val="24"/>
      <w:lang w:val="en-GB" w:eastAsia="en-GB"/>
    </w:rPr>
  </w:style>
  <w:style w:type="paragraph" w:styleId="3">
    <w:name w:val="heading 3"/>
    <w:basedOn w:val="a"/>
    <w:link w:val="30"/>
    <w:uiPriority w:val="1"/>
    <w:qFormat/>
    <w:rsid w:val="000A6E55"/>
    <w:pPr>
      <w:widowControl w:val="0"/>
      <w:ind w:left="516" w:hanging="399"/>
      <w:outlineLvl w:val="2"/>
    </w:pPr>
    <w:rPr>
      <w:rFonts w:ascii="Arial" w:eastAsia="Arial" w:hAnsi="Arial" w:cstheme="minorBidi"/>
      <w:b/>
      <w:bCs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551B7"/>
    <w:pPr>
      <w:tabs>
        <w:tab w:val="center" w:pos="4153"/>
        <w:tab w:val="right" w:pos="8306"/>
      </w:tabs>
    </w:pPr>
    <w:rPr>
      <w:rFonts w:ascii="TimesNewRomanPS" w:hAnsi="TimesNewRomanPS"/>
    </w:rPr>
  </w:style>
  <w:style w:type="paragraph" w:styleId="a5">
    <w:name w:val="header"/>
    <w:basedOn w:val="a"/>
    <w:rsid w:val="003551B7"/>
    <w:pPr>
      <w:tabs>
        <w:tab w:val="center" w:pos="4153"/>
        <w:tab w:val="right" w:pos="8306"/>
      </w:tabs>
    </w:pPr>
    <w:rPr>
      <w:rFonts w:ascii="TimesNewRomanPS" w:hAnsi="TimesNewRomanPS"/>
    </w:rPr>
  </w:style>
  <w:style w:type="paragraph" w:styleId="2">
    <w:name w:val="Body Text Indent 2"/>
    <w:basedOn w:val="a"/>
    <w:rsid w:val="003551B7"/>
    <w:pPr>
      <w:ind w:left="1413" w:hanging="705"/>
      <w:jc w:val="both"/>
    </w:pPr>
    <w:rPr>
      <w:rFonts w:ascii="CG Times" w:hAnsi="CG Times"/>
    </w:rPr>
  </w:style>
  <w:style w:type="paragraph" w:styleId="31">
    <w:name w:val="Body Text Indent 3"/>
    <w:basedOn w:val="a"/>
    <w:rsid w:val="003551B7"/>
    <w:pPr>
      <w:ind w:left="1413" w:hanging="705"/>
      <w:jc w:val="both"/>
    </w:pPr>
    <w:rPr>
      <w:rFonts w:ascii="CG Times" w:hAnsi="CG Times"/>
      <w:color w:val="FF0000"/>
      <w:u w:val="double"/>
    </w:rPr>
  </w:style>
  <w:style w:type="character" w:styleId="a6">
    <w:name w:val="Hyperlink"/>
    <w:rsid w:val="008B4C78"/>
    <w:rPr>
      <w:color w:val="0000FF"/>
      <w:u w:val="single"/>
    </w:rPr>
  </w:style>
  <w:style w:type="character" w:styleId="a7">
    <w:name w:val="page number"/>
    <w:basedOn w:val="a0"/>
    <w:rsid w:val="00B036CD"/>
  </w:style>
  <w:style w:type="table" w:styleId="a8">
    <w:name w:val="Table Grid"/>
    <w:basedOn w:val="a1"/>
    <w:rsid w:val="001030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15FC1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5040D1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sz w:val="20"/>
      <w:lang w:val="en-US" w:eastAsia="ko-KR"/>
    </w:rPr>
  </w:style>
  <w:style w:type="paragraph" w:styleId="ab">
    <w:name w:val="List Paragraph"/>
    <w:basedOn w:val="a"/>
    <w:uiPriority w:val="34"/>
    <w:qFormat/>
    <w:rsid w:val="00796699"/>
    <w:pPr>
      <w:ind w:leftChars="200" w:left="480"/>
    </w:pPr>
  </w:style>
  <w:style w:type="character" w:customStyle="1" w:styleId="a4">
    <w:name w:val="頁尾 字元"/>
    <w:basedOn w:val="a0"/>
    <w:link w:val="a3"/>
    <w:uiPriority w:val="99"/>
    <w:rsid w:val="00904379"/>
    <w:rPr>
      <w:rFonts w:ascii="TimesNewRomanPS" w:hAnsi="TimesNewRomanPS"/>
      <w:sz w:val="24"/>
      <w:lang w:val="en-GB" w:eastAsia="en-GB"/>
    </w:rPr>
  </w:style>
  <w:style w:type="paragraph" w:styleId="ac">
    <w:name w:val="Body Text"/>
    <w:basedOn w:val="a"/>
    <w:link w:val="ad"/>
    <w:rsid w:val="000A6E55"/>
    <w:pPr>
      <w:spacing w:after="120"/>
    </w:pPr>
  </w:style>
  <w:style w:type="character" w:customStyle="1" w:styleId="ad">
    <w:name w:val="本文 字元"/>
    <w:basedOn w:val="a0"/>
    <w:link w:val="ac"/>
    <w:rsid w:val="000A6E55"/>
    <w:rPr>
      <w:rFonts w:ascii="CG Times (W1)" w:hAnsi="CG Times (W1)"/>
      <w:sz w:val="24"/>
      <w:lang w:val="en-GB" w:eastAsia="en-GB"/>
    </w:rPr>
  </w:style>
  <w:style w:type="character" w:customStyle="1" w:styleId="30">
    <w:name w:val="標題 3 字元"/>
    <w:basedOn w:val="a0"/>
    <w:link w:val="3"/>
    <w:uiPriority w:val="1"/>
    <w:rsid w:val="000A6E55"/>
    <w:rPr>
      <w:rFonts w:ascii="Arial" w:eastAsia="Arial" w:hAnsi="Arial" w:cstheme="minorBidi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51B7"/>
    <w:rPr>
      <w:rFonts w:ascii="CG Times (W1)" w:hAnsi="CG Times (W1)"/>
      <w:sz w:val="24"/>
      <w:lang w:val="en-GB" w:eastAsia="en-GB"/>
    </w:rPr>
  </w:style>
  <w:style w:type="paragraph" w:styleId="3">
    <w:name w:val="heading 3"/>
    <w:basedOn w:val="a"/>
    <w:link w:val="30"/>
    <w:uiPriority w:val="1"/>
    <w:qFormat/>
    <w:rsid w:val="000A6E55"/>
    <w:pPr>
      <w:widowControl w:val="0"/>
      <w:ind w:left="516" w:hanging="399"/>
      <w:outlineLvl w:val="2"/>
    </w:pPr>
    <w:rPr>
      <w:rFonts w:ascii="Arial" w:eastAsia="Arial" w:hAnsi="Arial" w:cstheme="minorBidi"/>
      <w:b/>
      <w:bCs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551B7"/>
    <w:pPr>
      <w:tabs>
        <w:tab w:val="center" w:pos="4153"/>
        <w:tab w:val="right" w:pos="8306"/>
      </w:tabs>
    </w:pPr>
    <w:rPr>
      <w:rFonts w:ascii="TimesNewRomanPS" w:hAnsi="TimesNewRomanPS"/>
    </w:rPr>
  </w:style>
  <w:style w:type="paragraph" w:styleId="a5">
    <w:name w:val="header"/>
    <w:basedOn w:val="a"/>
    <w:rsid w:val="003551B7"/>
    <w:pPr>
      <w:tabs>
        <w:tab w:val="center" w:pos="4153"/>
        <w:tab w:val="right" w:pos="8306"/>
      </w:tabs>
    </w:pPr>
    <w:rPr>
      <w:rFonts w:ascii="TimesNewRomanPS" w:hAnsi="TimesNewRomanPS"/>
    </w:rPr>
  </w:style>
  <w:style w:type="paragraph" w:styleId="2">
    <w:name w:val="Body Text Indent 2"/>
    <w:basedOn w:val="a"/>
    <w:rsid w:val="003551B7"/>
    <w:pPr>
      <w:ind w:left="1413" w:hanging="705"/>
      <w:jc w:val="both"/>
    </w:pPr>
    <w:rPr>
      <w:rFonts w:ascii="CG Times" w:hAnsi="CG Times"/>
    </w:rPr>
  </w:style>
  <w:style w:type="paragraph" w:styleId="31">
    <w:name w:val="Body Text Indent 3"/>
    <w:basedOn w:val="a"/>
    <w:rsid w:val="003551B7"/>
    <w:pPr>
      <w:ind w:left="1413" w:hanging="705"/>
      <w:jc w:val="both"/>
    </w:pPr>
    <w:rPr>
      <w:rFonts w:ascii="CG Times" w:hAnsi="CG Times"/>
      <w:color w:val="FF0000"/>
      <w:u w:val="double"/>
    </w:rPr>
  </w:style>
  <w:style w:type="character" w:styleId="a6">
    <w:name w:val="Hyperlink"/>
    <w:rsid w:val="008B4C78"/>
    <w:rPr>
      <w:color w:val="0000FF"/>
      <w:u w:val="single"/>
    </w:rPr>
  </w:style>
  <w:style w:type="character" w:styleId="a7">
    <w:name w:val="page number"/>
    <w:basedOn w:val="a0"/>
    <w:rsid w:val="00B036CD"/>
  </w:style>
  <w:style w:type="table" w:styleId="a8">
    <w:name w:val="Table Grid"/>
    <w:basedOn w:val="a1"/>
    <w:rsid w:val="001030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15FC1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5040D1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sz w:val="20"/>
      <w:lang w:val="en-US" w:eastAsia="ko-KR"/>
    </w:rPr>
  </w:style>
  <w:style w:type="paragraph" w:styleId="ab">
    <w:name w:val="List Paragraph"/>
    <w:basedOn w:val="a"/>
    <w:uiPriority w:val="34"/>
    <w:qFormat/>
    <w:rsid w:val="00796699"/>
    <w:pPr>
      <w:ind w:leftChars="200" w:left="480"/>
    </w:pPr>
  </w:style>
  <w:style w:type="character" w:customStyle="1" w:styleId="a4">
    <w:name w:val="頁尾 字元"/>
    <w:basedOn w:val="a0"/>
    <w:link w:val="a3"/>
    <w:uiPriority w:val="99"/>
    <w:rsid w:val="00904379"/>
    <w:rPr>
      <w:rFonts w:ascii="TimesNewRomanPS" w:hAnsi="TimesNewRomanPS"/>
      <w:sz w:val="24"/>
      <w:lang w:val="en-GB" w:eastAsia="en-GB"/>
    </w:rPr>
  </w:style>
  <w:style w:type="paragraph" w:styleId="ac">
    <w:name w:val="Body Text"/>
    <w:basedOn w:val="a"/>
    <w:link w:val="ad"/>
    <w:rsid w:val="000A6E55"/>
    <w:pPr>
      <w:spacing w:after="120"/>
    </w:pPr>
  </w:style>
  <w:style w:type="character" w:customStyle="1" w:styleId="ad">
    <w:name w:val="本文 字元"/>
    <w:basedOn w:val="a0"/>
    <w:link w:val="ac"/>
    <w:rsid w:val="000A6E55"/>
    <w:rPr>
      <w:rFonts w:ascii="CG Times (W1)" w:hAnsi="CG Times (W1)"/>
      <w:sz w:val="24"/>
      <w:lang w:val="en-GB" w:eastAsia="en-GB"/>
    </w:rPr>
  </w:style>
  <w:style w:type="character" w:customStyle="1" w:styleId="30">
    <w:name w:val="標題 3 字元"/>
    <w:basedOn w:val="a0"/>
    <w:link w:val="3"/>
    <w:uiPriority w:val="1"/>
    <w:rsid w:val="000A6E55"/>
    <w:rPr>
      <w:rFonts w:ascii="Arial" w:eastAsia="Arial" w:hAnsi="Arial" w:cstheme="minorBid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WP 26 - Internal Audit and MRM - 8</vt:lpstr>
    </vt:vector>
  </TitlesOfParts>
  <Company>NQA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 26 - Internal Audit and MRM - 8</dc:title>
  <dc:subject/>
  <dc:creator>NQA</dc:creator>
  <cp:keywords/>
  <dc:description/>
  <cp:lastModifiedBy>xb21cn</cp:lastModifiedBy>
  <cp:revision>9</cp:revision>
  <cp:lastPrinted>2011-03-08T03:04:00Z</cp:lastPrinted>
  <dcterms:created xsi:type="dcterms:W3CDTF">2022-04-20T10:22:00Z</dcterms:created>
  <dcterms:modified xsi:type="dcterms:W3CDTF">2024-12-20T08:43:00Z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</Properties>
</file>